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60" w:rsidRDefault="00322D46">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EXHIBIT ___</w:t>
      </w:r>
      <w:r w:rsidR="00AC02F0">
        <w:rPr>
          <w:rFonts w:ascii="Times New Roman" w:eastAsia="Times New Roman" w:hAnsi="Times New Roman" w:cs="Times New Roman"/>
          <w:b/>
          <w:caps/>
          <w:sz w:val="24"/>
        </w:rPr>
        <w:t xml:space="preserve">___ </w:t>
      </w:r>
    </w:p>
    <w:p w:rsidR="0022515F" w:rsidRDefault="0022515F">
      <w:pPr>
        <w:spacing w:after="0" w:line="240" w:lineRule="auto"/>
        <w:jc w:val="center"/>
        <w:rPr>
          <w:rFonts w:ascii="Times New Roman" w:eastAsia="Times New Roman" w:hAnsi="Times New Roman" w:cs="Times New Roman"/>
          <w:b/>
          <w:caps/>
          <w:sz w:val="24"/>
        </w:rPr>
      </w:pPr>
    </w:p>
    <w:p w:rsidR="001D3B60" w:rsidRDefault="0091295E">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INSURANCE ReQUIREMENTS</w:t>
      </w:r>
      <w:r w:rsidR="00FC034C">
        <w:rPr>
          <w:rFonts w:ascii="Times New Roman" w:eastAsia="Times New Roman" w:hAnsi="Times New Roman" w:cs="Times New Roman"/>
          <w:b/>
          <w:caps/>
          <w:sz w:val="24"/>
        </w:rPr>
        <w:t xml:space="preserve"> </w:t>
      </w:r>
      <w:bookmarkStart w:id="0" w:name="_GoBack"/>
      <w:bookmarkEnd w:id="0"/>
    </w:p>
    <w:p w:rsidR="001D3B60" w:rsidRDefault="001D3B60">
      <w:pPr>
        <w:spacing w:after="0" w:line="240" w:lineRule="auto"/>
        <w:ind w:firstLine="720"/>
        <w:jc w:val="both"/>
        <w:rPr>
          <w:rFonts w:ascii="Times New Roman" w:eastAsia="Times New Roman" w:hAnsi="Times New Roman" w:cs="Times New Roman"/>
          <w:sz w:val="24"/>
        </w:rPr>
      </w:pPr>
    </w:p>
    <w:p w:rsidR="0022515F" w:rsidRDefault="0022515F">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CONTRACTOR shall not commence services under the terms of this Agreement until certification or proof of insurance detailing terms and provisions has been received and approved in writing by the CITY’s Risk Manager.  </w:t>
      </w:r>
      <w:r w:rsidR="00FE6298">
        <w:rPr>
          <w:rFonts w:ascii="Times New Roman" w:eastAsia="Times New Roman" w:hAnsi="Times New Roman" w:cs="Times New Roman"/>
          <w:sz w:val="24"/>
        </w:rPr>
        <w:t xml:space="preserve">If you are responding to a bid and have questions regarding the insurance requirements hereunder, please </w:t>
      </w:r>
      <w:r>
        <w:rPr>
          <w:rFonts w:ascii="Times New Roman" w:eastAsia="Times New Roman" w:hAnsi="Times New Roman" w:cs="Times New Roman"/>
          <w:sz w:val="24"/>
        </w:rPr>
        <w:t xml:space="preserve">contact the City's Purchasing Department </w:t>
      </w:r>
      <w:r w:rsidR="00FE6298">
        <w:rPr>
          <w:rFonts w:ascii="Times New Roman" w:eastAsia="Times New Roman" w:hAnsi="Times New Roman" w:cs="Times New Roman"/>
          <w:sz w:val="24"/>
        </w:rPr>
        <w:t>at (954) 786-4098</w:t>
      </w:r>
      <w:r>
        <w:rPr>
          <w:rFonts w:ascii="Times New Roman" w:eastAsia="Times New Roman" w:hAnsi="Times New Roman" w:cs="Times New Roman"/>
          <w:sz w:val="24"/>
        </w:rPr>
        <w:t xml:space="preserve">.  If the contract has already been awarded, please direct any queries and proof of the requisite insurance coverage to </w:t>
      </w:r>
      <w:r w:rsidR="00FE6298">
        <w:rPr>
          <w:rFonts w:ascii="Times New Roman" w:eastAsia="Times New Roman" w:hAnsi="Times New Roman" w:cs="Times New Roman"/>
          <w:sz w:val="24"/>
        </w:rPr>
        <w:t>City staff</w:t>
      </w:r>
      <w:r>
        <w:rPr>
          <w:rFonts w:ascii="Times New Roman" w:eastAsia="Times New Roman" w:hAnsi="Times New Roman" w:cs="Times New Roman"/>
          <w:sz w:val="24"/>
        </w:rPr>
        <w:t xml:space="preserve"> responsible for oversight of the subject project/contract.  </w:t>
      </w:r>
    </w:p>
    <w:p w:rsidR="001D3B60" w:rsidRDefault="001D3B60">
      <w:pPr>
        <w:spacing w:after="0" w:line="240" w:lineRule="auto"/>
        <w:ind w:firstLine="720"/>
        <w:jc w:val="both"/>
        <w:rPr>
          <w:rFonts w:ascii="Times New Roman" w:eastAsia="Times New Roman" w:hAnsi="Times New Roman" w:cs="Times New Roman"/>
          <w:sz w:val="24"/>
        </w:rPr>
      </w:pPr>
    </w:p>
    <w:p w:rsidR="001D3B60" w:rsidRPr="00A63154" w:rsidRDefault="0091295E">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CONTRACTOR is responsible to deliver to the CITY for timely review and written approval/disapproval Certificates of Insurance which evidence that all insurance required hereunder is in full force and effect and which name on a primary basis, the CITY as an additional</w:t>
      </w:r>
      <w:r w:rsidR="00F7437C">
        <w:rPr>
          <w:rFonts w:ascii="Times New Roman" w:eastAsia="Times New Roman" w:hAnsi="Times New Roman" w:cs="Times New Roman"/>
          <w:sz w:val="24"/>
        </w:rPr>
        <w:t xml:space="preserve"> insured on all such coverage. </w:t>
      </w:r>
      <w:r w:rsidR="006B614C">
        <w:rPr>
          <w:rFonts w:ascii="Times New Roman" w:eastAsia="Times New Roman" w:hAnsi="Times New Roman" w:cs="Times New Roman"/>
          <w:sz w:val="24"/>
        </w:rPr>
        <w:t xml:space="preserve"> </w:t>
      </w:r>
      <w:r w:rsidR="00F7437C" w:rsidRPr="00A63154">
        <w:rPr>
          <w:rFonts w:ascii="Times New Roman" w:eastAsia="Times New Roman" w:hAnsi="Times New Roman" w:cs="Times New Roman"/>
          <w:sz w:val="24"/>
        </w:rPr>
        <w:t>Such policy or policies shall be issued by United States Treasury approved companies authorized to do business in the State of Florida.  The policies shall be written on forms acceptable to the City’s Risk Manager, meet a minimum financial A.M. Best and Company rating of no less than Excellent, and be part of the Florida Insurance Guarantee Association Act.  No changes are to be made to these specifications without prior written approval of the City’s Risk Manager</w:t>
      </w:r>
      <w:r w:rsidR="0078615B" w:rsidRPr="00A63154">
        <w:rPr>
          <w:rFonts w:ascii="Times New Roman" w:eastAsia="Times New Roman" w:hAnsi="Times New Roman" w:cs="Times New Roman"/>
          <w:sz w:val="24"/>
        </w:rPr>
        <w:t>.</w:t>
      </w:r>
    </w:p>
    <w:p w:rsidR="001D3B60" w:rsidRPr="00A63154" w:rsidRDefault="001D3B60">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Throughout the term of this Agreement, CITY, by and through its Risk Manager, reserve the right to review, modify, reject or accept any insurance policies required by this Agreement, including limits, coverages or endorsements.  CITY reserves the right, but not the obligation, to review and reject any insurer providing coverage because of poor financial condition or failure to operate legally.</w:t>
      </w:r>
    </w:p>
    <w:p w:rsidR="001D3B60" w:rsidRDefault="001D3B60">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Failure to maintain the required insurance shall be considered an event of default. The requirements herein, as well as CITY’s review or acceptance of insurance maintained by CONTRACTOR, are not intended to and shall not in any way limit or qualify the liabilities and obligations assumed by CONTRACTOR under this Agreement.</w:t>
      </w:r>
    </w:p>
    <w:p w:rsidR="001D3B60" w:rsidRDefault="001D3B60">
      <w:pPr>
        <w:spacing w:after="0" w:line="240" w:lineRule="auto"/>
        <w:ind w:firstLine="720"/>
        <w:jc w:val="both"/>
        <w:rPr>
          <w:rFonts w:ascii="Times New Roman" w:eastAsia="Times New Roman" w:hAnsi="Times New Roman" w:cs="Times New Roman"/>
          <w:sz w:val="24"/>
        </w:rPr>
      </w:pPr>
    </w:p>
    <w:p w:rsidR="001D3B60" w:rsidRDefault="0091295E">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Throughout the term of this Agreement, CONTRACTOR and all subcontractors or other agents hereunder, shall, at their sole expense, maintain in full force and effect, the following insurance coverages and limits described herein, including endorsements.  </w:t>
      </w:r>
    </w:p>
    <w:p w:rsidR="001D3B60" w:rsidRDefault="001D3B60">
      <w:pPr>
        <w:spacing w:after="0" w:line="240" w:lineRule="auto"/>
        <w:jc w:val="both"/>
        <w:rPr>
          <w:rFonts w:ascii="Times New Roman" w:eastAsia="Times New Roman" w:hAnsi="Times New Roman" w:cs="Times New Roman"/>
          <w:sz w:val="24"/>
        </w:rPr>
      </w:pPr>
    </w:p>
    <w:p w:rsidR="001D3B60" w:rsidRDefault="0091295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Worker’s Compensation Insurance covering all employees and providing benefits as required by Florida Statute, Chapter 440, regardless of the size of the company (number of employees) or the state in which the work is to be performed or of the state in which Contractor is obligated to pay compensation to employees engaged in the performance of the work.  Contractor further agrees to be responsible for employment, control and conduct of its employees and for any injury sustained by such employees in the course of their employment.</w:t>
      </w:r>
    </w:p>
    <w:p w:rsidR="001D3B60" w:rsidRDefault="001D3B60">
      <w:pPr>
        <w:spacing w:after="0" w:line="240" w:lineRule="auto"/>
        <w:ind w:left="720"/>
        <w:jc w:val="both"/>
        <w:rPr>
          <w:rFonts w:ascii="Times New Roman" w:eastAsia="Times New Roman" w:hAnsi="Times New Roman" w:cs="Times New Roman"/>
          <w:sz w:val="24"/>
        </w:rPr>
      </w:pPr>
    </w:p>
    <w:p w:rsidR="001D3B60" w:rsidRDefault="0091295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t>Liability Insurance.</w:t>
      </w:r>
    </w:p>
    <w:p w:rsidR="006B614C" w:rsidRDefault="006B614C">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firstLine="144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Naming the City of Pompano Beach as an additional insured as City’s interests may appear, on General Liability Insurance only, relative to claims which arise from </w:t>
      </w:r>
      <w:r>
        <w:rPr>
          <w:rFonts w:ascii="Times New Roman" w:eastAsia="Times New Roman" w:hAnsi="Times New Roman" w:cs="Times New Roman"/>
          <w:sz w:val="24"/>
        </w:rPr>
        <w:lastRenderedPageBreak/>
        <w:t>Contractor’s negligent acts or omissions in connection with Contractor’s performance under this Agreement.</w:t>
      </w:r>
    </w:p>
    <w:p w:rsidR="001D3B60" w:rsidRDefault="001D3B60">
      <w:pPr>
        <w:spacing w:after="0" w:line="240" w:lineRule="auto"/>
        <w:ind w:firstLine="2160"/>
        <w:jc w:val="both"/>
        <w:rPr>
          <w:rFonts w:ascii="Times New Roman" w:eastAsia="Times New Roman" w:hAnsi="Times New Roman" w:cs="Times New Roman"/>
          <w:sz w:val="24"/>
        </w:rPr>
      </w:pPr>
    </w:p>
    <w:p w:rsidR="001D3B60" w:rsidRDefault="0091295E">
      <w:pPr>
        <w:spacing w:after="0" w:line="240" w:lineRule="auto"/>
        <w:ind w:firstLine="144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Such Liability insurance shall include the following </w:t>
      </w:r>
      <w:r>
        <w:rPr>
          <w:rFonts w:ascii="Times New Roman" w:eastAsia="Times New Roman" w:hAnsi="Times New Roman" w:cs="Times New Roman"/>
          <w:sz w:val="24"/>
          <w:u w:val="single"/>
        </w:rPr>
        <w:t>checked types of insurance</w:t>
      </w:r>
      <w:r>
        <w:rPr>
          <w:rFonts w:ascii="Times New Roman" w:eastAsia="Times New Roman" w:hAnsi="Times New Roman" w:cs="Times New Roman"/>
          <w:sz w:val="24"/>
        </w:rPr>
        <w:t xml:space="preserve"> and indicated minimum policy limits.  </w:t>
      </w:r>
    </w:p>
    <w:p w:rsidR="00E50D42" w:rsidRPr="00C53A46" w:rsidRDefault="00E50D42">
      <w:pPr>
        <w:spacing w:after="0" w:line="240" w:lineRule="auto"/>
        <w:ind w:firstLine="1440"/>
        <w:jc w:val="both"/>
        <w:rPr>
          <w:rFonts w:ascii="Times New Roman" w:eastAsia="Times New Roman" w:hAnsi="Times New Roman" w:cs="Times New Roman"/>
          <w:sz w:val="16"/>
          <w:szCs w:val="16"/>
        </w:rPr>
      </w:pPr>
    </w:p>
    <w:p w:rsidR="001D3B60" w:rsidRDefault="0091295E">
      <w:pPr>
        <w:tabs>
          <w:tab w:val="left" w:pos="576"/>
          <w:tab w:val="left" w:pos="3744"/>
          <w:tab w:val="left" w:pos="5760"/>
          <w:tab w:val="left" w:pos="7380"/>
          <w:tab w:val="decimal" w:pos="7488"/>
          <w:tab w:val="decimal"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Type of Insurance</w:t>
      </w:r>
      <w:r>
        <w:rPr>
          <w:rFonts w:ascii="Times New Roman" w:eastAsia="Times New Roman" w:hAnsi="Times New Roman" w:cs="Times New Roman"/>
          <w:b/>
          <w:sz w:val="24"/>
        </w:rPr>
        <w:tab/>
      </w:r>
      <w:r>
        <w:rPr>
          <w:rFonts w:ascii="Times New Roman" w:eastAsia="Times New Roman" w:hAnsi="Times New Roman" w:cs="Times New Roman"/>
          <w:b/>
          <w:sz w:val="24"/>
        </w:rPr>
        <w:tab/>
        <w:t>Limits of Liability</w:t>
      </w:r>
    </w:p>
    <w:p w:rsidR="001D3B60" w:rsidRDefault="001D3B60">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b/>
          <w:sz w:val="24"/>
        </w:rPr>
      </w:pP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GENERAL LIABILITY: </w:t>
      </w:r>
      <w:r>
        <w:rPr>
          <w:rFonts w:ascii="Times New Roman" w:eastAsia="Times New Roman" w:hAnsi="Times New Roman" w:cs="Times New Roman"/>
          <w:b/>
          <w:sz w:val="24"/>
        </w:rPr>
        <w:tab/>
      </w:r>
      <w:r>
        <w:rPr>
          <w:rFonts w:ascii="Times New Roman" w:eastAsia="Times New Roman" w:hAnsi="Times New Roman" w:cs="Times New Roman"/>
          <w:sz w:val="24"/>
        </w:rPr>
        <w:t>Minimum $</w:t>
      </w:r>
      <w:r w:rsidR="001A25BE">
        <w:rPr>
          <w:rFonts w:ascii="Times New Roman" w:eastAsia="Times New Roman" w:hAnsi="Times New Roman" w:cs="Times New Roman"/>
          <w:sz w:val="24"/>
        </w:rPr>
        <w:t>300</w:t>
      </w:r>
      <w:r>
        <w:rPr>
          <w:rFonts w:ascii="Times New Roman" w:eastAsia="Times New Roman" w:hAnsi="Times New Roman" w:cs="Times New Roman"/>
          <w:sz w:val="24"/>
        </w:rPr>
        <w:t xml:space="preserve">,000 Per Occurrence and    </w:t>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w:t>
      </w:r>
      <w:r w:rsidR="001A25BE">
        <w:rPr>
          <w:rFonts w:ascii="Times New Roman" w:eastAsia="Times New Roman" w:hAnsi="Times New Roman" w:cs="Times New Roman"/>
          <w:sz w:val="24"/>
        </w:rPr>
        <w:t>600</w:t>
      </w:r>
      <w:r>
        <w:rPr>
          <w:rFonts w:ascii="Times New Roman" w:eastAsia="Times New Roman" w:hAnsi="Times New Roman" w:cs="Times New Roman"/>
          <w:sz w:val="24"/>
        </w:rPr>
        <w:t>,000 Per Aggregate</w:t>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Policy to be written on a claims incurred basis</w:t>
      </w:r>
    </w:p>
    <w:p w:rsidR="001D3B60" w:rsidRDefault="001D3B60">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p>
    <w:p w:rsidR="001D3B60" w:rsidRDefault="00C51D5C">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comprehensive form</w:t>
      </w:r>
      <w:r w:rsidR="0091295E">
        <w:rPr>
          <w:rFonts w:ascii="Times New Roman" w:eastAsia="Times New Roman" w:hAnsi="Times New Roman" w:cs="Times New Roman"/>
          <w:sz w:val="24"/>
        </w:rPr>
        <w:tab/>
        <w:t>bodily injury and property damage</w:t>
      </w:r>
    </w:p>
    <w:p w:rsidR="001D3B60" w:rsidRDefault="00C51D5C">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premises - operations</w:t>
      </w:r>
      <w:r w:rsidR="0091295E">
        <w:rPr>
          <w:rFonts w:ascii="Times New Roman" w:eastAsia="Times New Roman" w:hAnsi="Times New Roman" w:cs="Times New Roman"/>
          <w:sz w:val="24"/>
        </w:rPr>
        <w:tab/>
        <w:t>bodily injury and property damage</w:t>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w:t>
      </w:r>
      <w:r>
        <w:rPr>
          <w:rFonts w:ascii="Times New Roman" w:eastAsia="Times New Roman" w:hAnsi="Times New Roman" w:cs="Times New Roman"/>
          <w:sz w:val="24"/>
        </w:rPr>
        <w:tab/>
        <w:t>explosion &amp; collapse</w:t>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hazard</w:t>
      </w:r>
      <w:r>
        <w:rPr>
          <w:rFonts w:ascii="Times New Roman" w:eastAsia="Times New Roman" w:hAnsi="Times New Roman" w:cs="Times New Roman"/>
          <w:sz w:val="24"/>
        </w:rPr>
        <w:tab/>
      </w:r>
    </w:p>
    <w:p w:rsidR="001D3B60" w:rsidRDefault="0091295E">
      <w:pPr>
        <w:tabs>
          <w:tab w:val="left" w:pos="576"/>
          <w:tab w:val="left" w:pos="3744"/>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w:t>
      </w:r>
      <w:r>
        <w:rPr>
          <w:rFonts w:ascii="Times New Roman" w:eastAsia="Times New Roman" w:hAnsi="Times New Roman" w:cs="Times New Roman"/>
          <w:sz w:val="24"/>
        </w:rPr>
        <w:tab/>
        <w:t>underground hazard</w:t>
      </w:r>
      <w:r>
        <w:rPr>
          <w:rFonts w:ascii="Times New Roman" w:eastAsia="Times New Roman" w:hAnsi="Times New Roman" w:cs="Times New Roman"/>
          <w:sz w:val="24"/>
        </w:rPr>
        <w:tab/>
      </w:r>
    </w:p>
    <w:p w:rsidR="001D3B60" w:rsidRDefault="00C51D5C">
      <w:pPr>
        <w:tabs>
          <w:tab w:val="left" w:pos="576"/>
          <w:tab w:val="left" w:pos="720"/>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products/completed</w:t>
      </w:r>
      <w:r w:rsidR="0091295E">
        <w:rPr>
          <w:rFonts w:ascii="Times New Roman" w:eastAsia="Times New Roman" w:hAnsi="Times New Roman" w:cs="Times New Roman"/>
          <w:sz w:val="24"/>
        </w:rPr>
        <w:tab/>
        <w:t>bodily injury and property damage combined</w:t>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operations hazard</w:t>
      </w:r>
      <w:r>
        <w:rPr>
          <w:rFonts w:ascii="Times New Roman" w:eastAsia="Times New Roman" w:hAnsi="Times New Roman" w:cs="Times New Roman"/>
          <w:sz w:val="24"/>
        </w:rPr>
        <w:tab/>
      </w:r>
    </w:p>
    <w:p w:rsidR="001D3B60" w:rsidRDefault="00C51D5C">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contractual insurance</w:t>
      </w:r>
      <w:r w:rsidR="0091295E">
        <w:rPr>
          <w:rFonts w:ascii="Times New Roman" w:eastAsia="Times New Roman" w:hAnsi="Times New Roman" w:cs="Times New Roman"/>
          <w:sz w:val="24"/>
        </w:rPr>
        <w:tab/>
        <w:t>bodily injury and property damage combined</w:t>
      </w:r>
    </w:p>
    <w:p w:rsidR="001D3B60" w:rsidRDefault="00C51D5C">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broad form property damage</w:t>
      </w:r>
      <w:r w:rsidR="0091295E">
        <w:rPr>
          <w:rFonts w:ascii="Times New Roman" w:eastAsia="Times New Roman" w:hAnsi="Times New Roman" w:cs="Times New Roman"/>
          <w:sz w:val="24"/>
        </w:rPr>
        <w:tab/>
        <w:t>bodily injury and property damage combined</w:t>
      </w:r>
    </w:p>
    <w:p w:rsidR="001D3B60" w:rsidRDefault="00C51D5C">
      <w:pPr>
        <w:tabs>
          <w:tab w:val="left" w:pos="576"/>
          <w:tab w:val="left" w:pos="3744"/>
          <w:tab w:val="left" w:pos="576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independent contractors</w:t>
      </w:r>
      <w:r w:rsidR="0091295E">
        <w:rPr>
          <w:rFonts w:ascii="Times New Roman" w:eastAsia="Times New Roman" w:hAnsi="Times New Roman" w:cs="Times New Roman"/>
          <w:sz w:val="24"/>
        </w:rPr>
        <w:tab/>
        <w:t>personal injury</w:t>
      </w:r>
    </w:p>
    <w:p w:rsidR="00E50D42" w:rsidRDefault="00C51D5C" w:rsidP="00E50D42">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personal injury</w:t>
      </w:r>
    </w:p>
    <w:p w:rsidR="00E50D42" w:rsidRDefault="00E50D42" w:rsidP="00E50D42">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p>
    <w:p w:rsidR="00E50D42" w:rsidRDefault="00E50D42" w:rsidP="00E50D42">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w:t>
      </w:r>
      <w:r>
        <w:rPr>
          <w:rFonts w:ascii="Times New Roman" w:eastAsia="Times New Roman" w:hAnsi="Times New Roman" w:cs="Times New Roman"/>
          <w:sz w:val="24"/>
        </w:rPr>
        <w:tab/>
        <w:t>sexual abuse/molestation</w:t>
      </w:r>
      <w:r>
        <w:rPr>
          <w:rFonts w:ascii="Times New Roman" w:eastAsia="Times New Roman" w:hAnsi="Times New Roman" w:cs="Times New Roman"/>
          <w:sz w:val="24"/>
        </w:rPr>
        <w:tab/>
        <w:t>Minimum $1,000,000 Per Occurrence and Aggregate</w:t>
      </w:r>
    </w:p>
    <w:p w:rsidR="000C46CD" w:rsidRDefault="000C46CD" w:rsidP="00E50D42">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__ </w:t>
      </w:r>
      <w:r>
        <w:rPr>
          <w:rFonts w:ascii="Times New Roman" w:eastAsia="Times New Roman" w:hAnsi="Times New Roman" w:cs="Times New Roman"/>
          <w:sz w:val="24"/>
        </w:rPr>
        <w:tab/>
        <w:t xml:space="preserve">liquor legal liability </w:t>
      </w:r>
      <w:r>
        <w:rPr>
          <w:rFonts w:ascii="Times New Roman" w:eastAsia="Times New Roman" w:hAnsi="Times New Roman" w:cs="Times New Roman"/>
          <w:sz w:val="24"/>
        </w:rPr>
        <w:tab/>
        <w:t>Minimum $1,000,000 Per Occurrence and Aggregate</w:t>
      </w:r>
    </w:p>
    <w:p w:rsidR="001D3B60" w:rsidRPr="00C53A46"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rPr>
        <w:tab/>
      </w:r>
    </w:p>
    <w:p w:rsidR="001D3B60" w:rsidRDefault="0091295E">
      <w:pPr>
        <w:tabs>
          <w:tab w:val="right" w:leader="hyphen"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1D3B60" w:rsidRDefault="0091295E" w:rsidP="00E31056">
      <w:pPr>
        <w:tabs>
          <w:tab w:val="left" w:pos="576"/>
          <w:tab w:val="left" w:pos="3744"/>
          <w:tab w:val="left" w:pos="5760"/>
          <w:tab w:val="left" w:pos="7380"/>
          <w:tab w:val="decimal" w:pos="7488"/>
          <w:tab w:val="decimal" w:pos="8640"/>
          <w:tab w:val="right" w:leader="underscore" w:pos="9360"/>
        </w:tabs>
        <w:spacing w:after="0" w:line="240" w:lineRule="auto"/>
        <w:ind w:left="3744" w:hanging="3744"/>
        <w:rPr>
          <w:rFonts w:ascii="Times New Roman" w:eastAsia="Times New Roman" w:hAnsi="Times New Roman" w:cs="Times New Roman"/>
          <w:sz w:val="24"/>
        </w:rPr>
      </w:pPr>
      <w:r>
        <w:rPr>
          <w:rFonts w:ascii="Times New Roman" w:eastAsia="Times New Roman" w:hAnsi="Times New Roman" w:cs="Times New Roman"/>
          <w:b/>
          <w:sz w:val="24"/>
        </w:rPr>
        <w:t xml:space="preserve">AUTOMOBILE LIABILITY: </w:t>
      </w:r>
      <w:r>
        <w:rPr>
          <w:rFonts w:ascii="Times New Roman" w:eastAsia="Times New Roman" w:hAnsi="Times New Roman" w:cs="Times New Roman"/>
          <w:b/>
          <w:sz w:val="24"/>
        </w:rPr>
        <w:tab/>
      </w:r>
      <w:r w:rsidR="006F4E64">
        <w:rPr>
          <w:rFonts w:ascii="Times New Roman" w:eastAsia="Times New Roman" w:hAnsi="Times New Roman" w:cs="Times New Roman"/>
          <w:sz w:val="24"/>
        </w:rPr>
        <w:t xml:space="preserve">Minimum $100,000/$300,000/$100,000 </w:t>
      </w:r>
      <w:r w:rsidR="00E31056">
        <w:rPr>
          <w:rFonts w:ascii="Times New Roman" w:eastAsia="Times New Roman" w:hAnsi="Times New Roman" w:cs="Times New Roman"/>
          <w:sz w:val="24"/>
        </w:rPr>
        <w:t xml:space="preserve">- </w:t>
      </w:r>
      <w:r>
        <w:rPr>
          <w:rFonts w:ascii="Times New Roman" w:eastAsia="Times New Roman" w:hAnsi="Times New Roman" w:cs="Times New Roman"/>
          <w:sz w:val="24"/>
        </w:rPr>
        <w:t>Per Occurrence and Aggregate. Bodily injury (each person) bodily injury (each accident), property damage, bodily injury and property damage combined.</w:t>
      </w:r>
    </w:p>
    <w:p w:rsidR="001D3B60" w:rsidRDefault="001A25B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comprehensive form</w:t>
      </w:r>
      <w:r w:rsidR="0091295E">
        <w:rPr>
          <w:rFonts w:ascii="Times New Roman" w:eastAsia="Times New Roman" w:hAnsi="Times New Roman" w:cs="Times New Roman"/>
          <w:sz w:val="24"/>
        </w:rPr>
        <w:tab/>
      </w:r>
    </w:p>
    <w:p w:rsidR="001D3B60" w:rsidRDefault="001A25B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XX</w:t>
      </w:r>
      <w:r w:rsidR="0091295E">
        <w:rPr>
          <w:rFonts w:ascii="Times New Roman" w:eastAsia="Times New Roman" w:hAnsi="Times New Roman" w:cs="Times New Roman"/>
          <w:sz w:val="24"/>
        </w:rPr>
        <w:tab/>
        <w:t>owned</w:t>
      </w:r>
      <w:r w:rsidR="0091295E">
        <w:rPr>
          <w:rFonts w:ascii="Times New Roman" w:eastAsia="Times New Roman" w:hAnsi="Times New Roman" w:cs="Times New Roman"/>
          <w:sz w:val="24"/>
        </w:rPr>
        <w:tab/>
      </w:r>
    </w:p>
    <w:p w:rsidR="001D3B60" w:rsidRPr="001A25BE" w:rsidRDefault="001A25B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szCs w:val="24"/>
        </w:rPr>
      </w:pPr>
      <w:r w:rsidRPr="001A25BE">
        <w:rPr>
          <w:rFonts w:ascii="Times New Roman" w:eastAsia="Times New Roman" w:hAnsi="Times New Roman" w:cs="Times New Roman"/>
          <w:sz w:val="24"/>
          <w:szCs w:val="24"/>
        </w:rPr>
        <w:t>XX</w:t>
      </w:r>
      <w:r w:rsidR="0091295E" w:rsidRPr="001A25BE">
        <w:rPr>
          <w:rFonts w:ascii="Times New Roman" w:eastAsia="Times New Roman" w:hAnsi="Times New Roman" w:cs="Times New Roman"/>
          <w:sz w:val="24"/>
          <w:szCs w:val="24"/>
        </w:rPr>
        <w:tab/>
        <w:t>hired</w:t>
      </w:r>
      <w:r w:rsidR="0091295E" w:rsidRPr="001A25BE">
        <w:rPr>
          <w:rFonts w:ascii="Times New Roman" w:eastAsia="Times New Roman" w:hAnsi="Times New Roman" w:cs="Times New Roman"/>
          <w:sz w:val="24"/>
          <w:szCs w:val="24"/>
        </w:rPr>
        <w:tab/>
      </w:r>
    </w:p>
    <w:p w:rsidR="001A25BE" w:rsidRPr="001A25BE" w:rsidRDefault="001A25B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szCs w:val="24"/>
        </w:rPr>
      </w:pPr>
      <w:r w:rsidRPr="001A25BE">
        <w:rPr>
          <w:rFonts w:ascii="Times New Roman" w:eastAsia="Times New Roman" w:hAnsi="Times New Roman" w:cs="Times New Roman"/>
          <w:sz w:val="24"/>
          <w:szCs w:val="24"/>
        </w:rPr>
        <w:t>XX</w:t>
      </w:r>
      <w:r w:rsidR="0091295E" w:rsidRPr="001A25BE">
        <w:rPr>
          <w:rFonts w:ascii="Times New Roman" w:eastAsia="Times New Roman" w:hAnsi="Times New Roman" w:cs="Times New Roman"/>
          <w:sz w:val="24"/>
          <w:szCs w:val="24"/>
        </w:rPr>
        <w:tab/>
        <w:t>non-owned</w:t>
      </w:r>
    </w:p>
    <w:p w:rsidR="001D3B60" w:rsidRDefault="001A25BE" w:rsidP="001A25BE">
      <w:pPr>
        <w:rPr>
          <w:rFonts w:ascii="Times New Roman" w:eastAsia="Times New Roman" w:hAnsi="Times New Roman" w:cs="Times New Roman"/>
          <w:sz w:val="24"/>
        </w:rPr>
      </w:pPr>
      <w:r w:rsidRPr="001A25BE">
        <w:rPr>
          <w:rFonts w:ascii="Times New Roman" w:eastAsia="Times New Roman" w:hAnsi="Times New Roman" w:cs="Times New Roman"/>
          <w:sz w:val="24"/>
          <w:szCs w:val="24"/>
        </w:rPr>
        <w:t>XX</w:t>
      </w:r>
      <w:r>
        <w:rPr>
          <w:rFonts w:ascii="Times New Roman" w:hAnsi="Times New Roman" w:cs="Times New Roman"/>
          <w:sz w:val="24"/>
          <w:szCs w:val="24"/>
        </w:rPr>
        <w:t xml:space="preserve">    </w:t>
      </w:r>
      <w:r w:rsidRPr="001A25BE">
        <w:rPr>
          <w:rFonts w:ascii="Times New Roman" w:hAnsi="Times New Roman" w:cs="Times New Roman"/>
          <w:sz w:val="24"/>
          <w:szCs w:val="24"/>
        </w:rPr>
        <w:t xml:space="preserve">transportation of the art. </w:t>
      </w:r>
      <w:r w:rsidR="00867BDB" w:rsidRPr="00867BDB">
        <w:rPr>
          <w:rFonts w:ascii="Times New Roman" w:hAnsi="Times New Roman" w:cs="Times New Roman"/>
          <w:b/>
          <w:sz w:val="24"/>
          <w:szCs w:val="24"/>
        </w:rPr>
        <w:t>(</w:t>
      </w:r>
      <w:r w:rsidRPr="00867BDB">
        <w:rPr>
          <w:rFonts w:ascii="Times New Roman" w:hAnsi="Times New Roman" w:cs="Times New Roman"/>
          <w:b/>
          <w:sz w:val="24"/>
          <w:szCs w:val="24"/>
        </w:rPr>
        <w:t>If the</w:t>
      </w:r>
      <w:r w:rsidR="008D4B79" w:rsidRPr="00867BDB">
        <w:rPr>
          <w:rFonts w:ascii="Times New Roman" w:hAnsi="Times New Roman" w:cs="Times New Roman"/>
          <w:b/>
          <w:sz w:val="24"/>
          <w:szCs w:val="24"/>
        </w:rPr>
        <w:t xml:space="preserve"> contractor is </w:t>
      </w:r>
      <w:r w:rsidRPr="00867BDB">
        <w:rPr>
          <w:rFonts w:ascii="Times New Roman" w:hAnsi="Times New Roman" w:cs="Times New Roman"/>
          <w:b/>
          <w:sz w:val="24"/>
          <w:szCs w:val="24"/>
        </w:rPr>
        <w:t>responsible for the art when in transit</w:t>
      </w:r>
      <w:r w:rsidR="008D4B79" w:rsidRPr="00867BDB">
        <w:rPr>
          <w:rFonts w:ascii="Times New Roman" w:hAnsi="Times New Roman" w:cs="Times New Roman"/>
          <w:b/>
          <w:sz w:val="24"/>
          <w:szCs w:val="24"/>
        </w:rPr>
        <w:t xml:space="preserve"> an inland marine type of insurance is necessary</w:t>
      </w:r>
      <w:r w:rsidR="00867BDB">
        <w:rPr>
          <w:rFonts w:ascii="Times New Roman" w:hAnsi="Times New Roman" w:cs="Times New Roman"/>
          <w:b/>
          <w:sz w:val="24"/>
          <w:szCs w:val="24"/>
        </w:rPr>
        <w:t>.</w:t>
      </w:r>
      <w:r w:rsidR="00867BDB" w:rsidRPr="00867BDB">
        <w:rPr>
          <w:rFonts w:ascii="Times New Roman" w:hAnsi="Times New Roman" w:cs="Times New Roman"/>
          <w:b/>
          <w:sz w:val="24"/>
          <w:szCs w:val="24"/>
        </w:rPr>
        <w:t>)</w:t>
      </w:r>
    </w:p>
    <w:p w:rsidR="001D3B60" w:rsidRDefault="0091295E">
      <w:pPr>
        <w:tabs>
          <w:tab w:val="right" w:leader="hyphen"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REAL &amp; PERSONAL PROPERTY</w:t>
      </w:r>
    </w:p>
    <w:p w:rsidR="001D3B60" w:rsidRDefault="001D3B60">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w:t>
      </w:r>
      <w:r>
        <w:rPr>
          <w:rFonts w:ascii="Times New Roman" w:eastAsia="Times New Roman" w:hAnsi="Times New Roman" w:cs="Times New Roman"/>
          <w:sz w:val="24"/>
        </w:rPr>
        <w:tab/>
        <w:t>comprehensive form</w:t>
      </w:r>
      <w:r>
        <w:rPr>
          <w:rFonts w:ascii="Times New Roman" w:eastAsia="Times New Roman" w:hAnsi="Times New Roman" w:cs="Times New Roman"/>
          <w:sz w:val="24"/>
        </w:rPr>
        <w:tab/>
        <w:t>Agent must show proof they have this coverage.</w:t>
      </w:r>
    </w:p>
    <w:p w:rsidR="001D3B60" w:rsidRDefault="0091295E">
      <w:pPr>
        <w:tabs>
          <w:tab w:val="right" w:leader="hyphen"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EXCESS LIABILITY</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Per Occurrence</w:t>
      </w:r>
      <w:r>
        <w:rPr>
          <w:rFonts w:ascii="Times New Roman" w:eastAsia="Times New Roman" w:hAnsi="Times New Roman" w:cs="Times New Roman"/>
          <w:sz w:val="24"/>
        </w:rPr>
        <w:tab/>
        <w:t>Aggregate</w:t>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w:t>
      </w:r>
      <w:r>
        <w:rPr>
          <w:rFonts w:ascii="Times New Roman" w:eastAsia="Times New Roman" w:hAnsi="Times New Roman" w:cs="Times New Roman"/>
          <w:sz w:val="24"/>
        </w:rPr>
        <w:tab/>
        <w:t>other than umbrella</w:t>
      </w:r>
      <w:r>
        <w:rPr>
          <w:rFonts w:ascii="Times New Roman" w:eastAsia="Times New Roman" w:hAnsi="Times New Roman" w:cs="Times New Roman"/>
          <w:sz w:val="24"/>
        </w:rPr>
        <w:tab/>
        <w:t xml:space="preserve">bodily injury and </w:t>
      </w:r>
      <w:r>
        <w:rPr>
          <w:rFonts w:ascii="Times New Roman" w:eastAsia="Times New Roman" w:hAnsi="Times New Roman" w:cs="Times New Roman"/>
          <w:sz w:val="24"/>
        </w:rPr>
        <w:tab/>
        <w:t>$1,000,000</w:t>
      </w:r>
      <w:r>
        <w:rPr>
          <w:rFonts w:ascii="Times New Roman" w:eastAsia="Times New Roman" w:hAnsi="Times New Roman" w:cs="Times New Roman"/>
          <w:sz w:val="24"/>
        </w:rPr>
        <w:tab/>
        <w:t>$1,000,000</w:t>
      </w: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property damage </w:t>
      </w:r>
    </w:p>
    <w:p w:rsidR="000C46CD" w:rsidRDefault="0091295E" w:rsidP="008D4B79">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combined</w:t>
      </w:r>
      <w:r>
        <w:rPr>
          <w:rFonts w:ascii="Times New Roman" w:eastAsia="Times New Roman" w:hAnsi="Times New Roman" w:cs="Times New Roman"/>
          <w:sz w:val="24"/>
        </w:rPr>
        <w:tab/>
      </w:r>
    </w:p>
    <w:p w:rsidR="001D3B60" w:rsidRDefault="0091295E">
      <w:pPr>
        <w:tabs>
          <w:tab w:val="right" w:leader="hyphen" w:pos="9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0C46CD" w:rsidRDefault="000C46CD">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b/>
          <w:sz w:val="24"/>
        </w:rPr>
      </w:pPr>
    </w:p>
    <w:p w:rsidR="000C46CD" w:rsidRDefault="000C46CD">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b/>
          <w:sz w:val="24"/>
        </w:rPr>
      </w:pPr>
    </w:p>
    <w:p w:rsidR="001D3B60" w:rsidRDefault="0091295E">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PROFESSIONAL LIABILITY</w:t>
      </w:r>
      <w:r>
        <w:rPr>
          <w:rFonts w:ascii="Times New Roman" w:eastAsia="Times New Roman" w:hAnsi="Times New Roman" w:cs="Times New Roman"/>
          <w:b/>
          <w:sz w:val="24"/>
        </w:rPr>
        <w:tab/>
      </w:r>
      <w:r>
        <w:rPr>
          <w:rFonts w:ascii="Times New Roman" w:eastAsia="Times New Roman" w:hAnsi="Times New Roman" w:cs="Times New Roman"/>
          <w:sz w:val="24"/>
        </w:rPr>
        <w:tab/>
        <w:t>Per Occurrence</w:t>
      </w:r>
      <w:r>
        <w:rPr>
          <w:rFonts w:ascii="Times New Roman" w:eastAsia="Times New Roman" w:hAnsi="Times New Roman" w:cs="Times New Roman"/>
          <w:sz w:val="24"/>
        </w:rPr>
        <w:tab/>
        <w:t>Aggregate</w:t>
      </w:r>
    </w:p>
    <w:p w:rsidR="00C53A46" w:rsidRPr="00C53A46" w:rsidRDefault="00C53A46">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16"/>
          <w:szCs w:val="16"/>
        </w:rPr>
      </w:pPr>
    </w:p>
    <w:p w:rsidR="001D3B60" w:rsidRDefault="008D4B79">
      <w:pPr>
        <w:tabs>
          <w:tab w:val="left" w:pos="576"/>
          <w:tab w:val="left" w:pos="3744"/>
          <w:tab w:val="left" w:pos="5760"/>
          <w:tab w:val="left" w:pos="7380"/>
          <w:tab w:val="decimal" w:pos="7488"/>
          <w:tab w:val="decimal" w:pos="8640"/>
          <w:tab w:val="right" w:leader="underscore"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w:t>
      </w:r>
      <w:r w:rsidR="0091295E">
        <w:rPr>
          <w:rFonts w:ascii="Times New Roman" w:eastAsia="Times New Roman" w:hAnsi="Times New Roman" w:cs="Times New Roman"/>
          <w:sz w:val="24"/>
        </w:rPr>
        <w:tab/>
        <w:t xml:space="preserve">* Policy to be written on a claims made basis </w:t>
      </w:r>
      <w:r w:rsidR="0091295E">
        <w:rPr>
          <w:rFonts w:ascii="Times New Roman" w:eastAsia="Times New Roman" w:hAnsi="Times New Roman" w:cs="Times New Roman"/>
          <w:sz w:val="24"/>
        </w:rPr>
        <w:tab/>
        <w:t>$1,000,000</w:t>
      </w:r>
      <w:r w:rsidR="0091295E">
        <w:rPr>
          <w:rFonts w:ascii="Times New Roman" w:eastAsia="Times New Roman" w:hAnsi="Times New Roman" w:cs="Times New Roman"/>
          <w:sz w:val="24"/>
        </w:rPr>
        <w:tab/>
        <w:t>$1,000,000</w:t>
      </w:r>
    </w:p>
    <w:p w:rsidR="001D3B60" w:rsidRDefault="0091295E">
      <w:pPr>
        <w:tabs>
          <w:tab w:val="right" w:leader="hyphen" w:pos="9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1D3B60" w:rsidRDefault="001D3B60">
      <w:pPr>
        <w:tabs>
          <w:tab w:val="left" w:pos="900"/>
        </w:tabs>
        <w:spacing w:after="0" w:line="240" w:lineRule="auto"/>
        <w:ind w:firstLine="360"/>
        <w:jc w:val="both"/>
        <w:rPr>
          <w:rFonts w:ascii="Times New Roman" w:eastAsia="Times New Roman" w:hAnsi="Times New Roman" w:cs="Times New Roman"/>
          <w:sz w:val="24"/>
        </w:rPr>
      </w:pPr>
    </w:p>
    <w:p w:rsidR="001D3B60" w:rsidRDefault="0091295E">
      <w:pPr>
        <w:spacing w:after="0" w:line="240" w:lineRule="auto"/>
        <w:ind w:firstLine="144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If Professional Liability insurance is required, Contractor agrees the indemnification and hold harmless provisions of Section 12 of the Agreement shall survive the termination or expiration of the Agreement for a period of three (3) years unless terminated sooner by the applicable statute of limitations.</w:t>
      </w:r>
    </w:p>
    <w:p w:rsidR="001D3B60" w:rsidRDefault="0091295E">
      <w:pPr>
        <w:tabs>
          <w:tab w:val="left" w:pos="90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b/>
      </w:r>
    </w:p>
    <w:p w:rsidR="001D3B60" w:rsidRDefault="00912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C.</w:t>
      </w:r>
      <w:r>
        <w:rPr>
          <w:rFonts w:ascii="Times New Roman" w:eastAsia="Times New Roman" w:hAnsi="Times New Roman" w:cs="Times New Roman"/>
          <w:sz w:val="24"/>
        </w:rPr>
        <w:tab/>
      </w:r>
      <w:r w:rsidRPr="006B614C">
        <w:rPr>
          <w:rFonts w:ascii="Times New Roman" w:eastAsia="Times New Roman" w:hAnsi="Times New Roman" w:cs="Times New Roman"/>
          <w:sz w:val="24"/>
        </w:rPr>
        <w:t>Employer’s Liability</w:t>
      </w:r>
      <w:r>
        <w:rPr>
          <w:rFonts w:ascii="Times New Roman" w:eastAsia="Times New Roman" w:hAnsi="Times New Roman" w:cs="Times New Roman"/>
          <w:sz w:val="24"/>
        </w:rPr>
        <w:t xml:space="preserve">.  CONTRACTOR and all subcontractors shall, for the benefit of their employees, provide, carry, maintain and pay for Employer's Liability Insurance in the minimum amount of One Hundred Thousand Dollars ($100,000.00) per employee, Five Hundred Thousand Dollars ($500,000) per aggregate. </w:t>
      </w:r>
    </w:p>
    <w:p w:rsidR="001D3B60" w:rsidRDefault="001D3B60">
      <w:pPr>
        <w:spacing w:after="0" w:line="240" w:lineRule="auto"/>
        <w:rPr>
          <w:rFonts w:ascii="Times New Roman" w:eastAsia="Times New Roman" w:hAnsi="Times New Roman" w:cs="Times New Roman"/>
          <w:sz w:val="24"/>
        </w:rPr>
      </w:pPr>
    </w:p>
    <w:p w:rsidR="001D3B60" w:rsidRDefault="0091295E">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w:t>
      </w:r>
      <w:r>
        <w:rPr>
          <w:rFonts w:ascii="Times New Roman" w:eastAsia="Times New Roman" w:hAnsi="Times New Roman" w:cs="Times New Roman"/>
          <w:sz w:val="24"/>
        </w:rPr>
        <w:tab/>
      </w:r>
      <w:r w:rsidRPr="006B614C">
        <w:rPr>
          <w:rFonts w:ascii="Times New Roman" w:eastAsia="Times New Roman" w:hAnsi="Times New Roman" w:cs="Times New Roman"/>
          <w:sz w:val="24"/>
        </w:rPr>
        <w:t>Policies</w:t>
      </w:r>
      <w:r w:rsidR="006B614C">
        <w:rPr>
          <w:rFonts w:ascii="Times New Roman" w:eastAsia="Times New Roman" w:hAnsi="Times New Roman" w:cs="Times New Roman"/>
          <w:sz w:val="24"/>
        </w:rPr>
        <w:t>.</w:t>
      </w:r>
      <w:r>
        <w:rPr>
          <w:rFonts w:ascii="Times New Roman" w:eastAsia="Times New Roman" w:hAnsi="Times New Roman" w:cs="Times New Roman"/>
          <w:sz w:val="24"/>
        </w:rPr>
        <w:t xml:space="preserve">  Whenever, under the provisions of this Agreement, insurance is required of the CONTRACTOR, the CONTRACTOR shall promptly provide the following:</w:t>
      </w:r>
    </w:p>
    <w:p w:rsidR="001D3B60" w:rsidRDefault="001D3B60">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Certificates of Insurance evidencing the required coverage;</w:t>
      </w:r>
    </w:p>
    <w:p w:rsidR="001D3B60" w:rsidRDefault="001D3B60">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Names and addresses of companies providing coverage;</w:t>
      </w:r>
    </w:p>
    <w:p w:rsidR="001D3B60" w:rsidRDefault="001D3B60">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Effective and expiration dates of policies; and </w:t>
      </w:r>
    </w:p>
    <w:p w:rsidR="001D3B60" w:rsidRDefault="001D3B60">
      <w:pPr>
        <w:spacing w:after="0" w:line="240" w:lineRule="auto"/>
        <w:ind w:firstLine="720"/>
        <w:jc w:val="both"/>
        <w:rPr>
          <w:rFonts w:ascii="Times New Roman" w:eastAsia="Times New Roman" w:hAnsi="Times New Roman" w:cs="Times New Roman"/>
          <w:sz w:val="24"/>
        </w:rPr>
      </w:pPr>
    </w:p>
    <w:p w:rsidR="001D3B60" w:rsidRDefault="0091295E">
      <w:pPr>
        <w:spacing w:after="0" w:line="240" w:lineRule="auto"/>
        <w:ind w:firstLine="144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A provision in all policies affording CITY thirty (30) days written notice by a carrier of any cancellation or material change in any policy.</w:t>
      </w:r>
    </w:p>
    <w:p w:rsidR="001D3B60" w:rsidRDefault="001D3B60">
      <w:pPr>
        <w:spacing w:after="0" w:line="240" w:lineRule="auto"/>
        <w:jc w:val="both"/>
        <w:rPr>
          <w:rFonts w:ascii="Times New Roman" w:eastAsia="Times New Roman" w:hAnsi="Times New Roman" w:cs="Times New Roman"/>
          <w:sz w:val="24"/>
        </w:rPr>
      </w:pPr>
    </w:p>
    <w:p w:rsidR="001D3B60" w:rsidRDefault="00912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E.</w:t>
      </w:r>
      <w:r>
        <w:rPr>
          <w:rFonts w:ascii="Times New Roman" w:eastAsia="Times New Roman" w:hAnsi="Times New Roman" w:cs="Times New Roman"/>
          <w:sz w:val="24"/>
        </w:rPr>
        <w:tab/>
      </w:r>
      <w:r w:rsidRPr="0062286D">
        <w:rPr>
          <w:rFonts w:ascii="Times New Roman" w:eastAsia="Times New Roman" w:hAnsi="Times New Roman" w:cs="Times New Roman"/>
          <w:sz w:val="24"/>
        </w:rPr>
        <w:t>Insurance Cancellation or Modification.</w:t>
      </w:r>
      <w:r>
        <w:rPr>
          <w:rFonts w:ascii="Times New Roman" w:eastAsia="Times New Roman" w:hAnsi="Times New Roman" w:cs="Times New Roman"/>
          <w:sz w:val="24"/>
        </w:rPr>
        <w:t xml:space="preserve">  Should any of the required insurance policies be canceled before the expiration date, or modified or substantially modified, the issuing company shall provide thirty (30) days written notice to the CITY.</w:t>
      </w:r>
    </w:p>
    <w:p w:rsidR="001D3B60" w:rsidRDefault="001D3B60">
      <w:pPr>
        <w:spacing w:after="0" w:line="240" w:lineRule="auto"/>
        <w:jc w:val="both"/>
        <w:rPr>
          <w:rFonts w:ascii="Times New Roman" w:eastAsia="Times New Roman" w:hAnsi="Times New Roman" w:cs="Times New Roman"/>
          <w:sz w:val="24"/>
        </w:rPr>
      </w:pPr>
    </w:p>
    <w:p w:rsidR="001D3B60" w:rsidRPr="00AC02F0" w:rsidRDefault="0091295E" w:rsidP="00AC02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F. </w:t>
      </w:r>
      <w:r>
        <w:rPr>
          <w:rFonts w:ascii="Times New Roman" w:eastAsia="Times New Roman" w:hAnsi="Times New Roman" w:cs="Times New Roman"/>
          <w:sz w:val="24"/>
        </w:rPr>
        <w:tab/>
      </w:r>
      <w:r w:rsidRPr="0062286D">
        <w:rPr>
          <w:rFonts w:ascii="Times New Roman" w:eastAsia="Times New Roman" w:hAnsi="Times New Roman" w:cs="Times New Roman"/>
          <w:sz w:val="24"/>
        </w:rPr>
        <w:t>Waiver of Subrogation</w:t>
      </w:r>
      <w:r>
        <w:rPr>
          <w:rFonts w:ascii="Times New Roman" w:eastAsia="Times New Roman" w:hAnsi="Times New Roman" w:cs="Times New Roman"/>
          <w:sz w:val="24"/>
        </w:rPr>
        <w:t>.  CONTRACTOR hereby waives any and all right of subrogation against the CITY, its officers, employees and agents for each required policy.  When required by the insurer, or should a policy condition not permit an insured to enter into a pre-loss agreement to waive subrogation without an endorsement, then CONTRACTOR shall notify the insurer and request the policy be endorsed with a Waiver of Transfer of Rights of Recovery Against Others, or its equivalent. This Waiver of Subrogation requirement shall not apply to any policy which includes a condition to the policy not specifically prohibiting such an endorsement, or voids coverage should CONTRACTOR enter into such an agreement on a pre-loss basis.</w:t>
      </w:r>
    </w:p>
    <w:sectPr w:rsidR="001D3B60" w:rsidRPr="00AC02F0" w:rsidSect="006B614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60"/>
    <w:rsid w:val="000C46CD"/>
    <w:rsid w:val="001059AE"/>
    <w:rsid w:val="001A25BE"/>
    <w:rsid w:val="001D3B60"/>
    <w:rsid w:val="0022515F"/>
    <w:rsid w:val="00322D46"/>
    <w:rsid w:val="004841D6"/>
    <w:rsid w:val="0062286D"/>
    <w:rsid w:val="006B614C"/>
    <w:rsid w:val="006F4E64"/>
    <w:rsid w:val="0078615B"/>
    <w:rsid w:val="00867BDB"/>
    <w:rsid w:val="008D4B79"/>
    <w:rsid w:val="0091295E"/>
    <w:rsid w:val="00A00759"/>
    <w:rsid w:val="00A01254"/>
    <w:rsid w:val="00A63154"/>
    <w:rsid w:val="00AC02F0"/>
    <w:rsid w:val="00C51D5C"/>
    <w:rsid w:val="00C53A46"/>
    <w:rsid w:val="00C7039D"/>
    <w:rsid w:val="00E31056"/>
    <w:rsid w:val="00E50D42"/>
    <w:rsid w:val="00E826E0"/>
    <w:rsid w:val="00F221D3"/>
    <w:rsid w:val="00F7437C"/>
    <w:rsid w:val="00FC034C"/>
    <w:rsid w:val="00FE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FDE4"/>
  <w15:docId w15:val="{FC34A6F2-B613-442F-8E0A-8DA7D943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94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Pompano Beach</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Fawn Powers</dc:creator>
  <cp:lastModifiedBy>Laura Atria</cp:lastModifiedBy>
  <cp:revision>9</cp:revision>
  <dcterms:created xsi:type="dcterms:W3CDTF">2018-05-25T14:49:00Z</dcterms:created>
  <dcterms:modified xsi:type="dcterms:W3CDTF">2023-04-06T20:21:00Z</dcterms:modified>
</cp:coreProperties>
</file>