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32EC2" w14:textId="7900770A" w:rsidR="00411BA6" w:rsidRPr="001224B5" w:rsidRDefault="008D532E" w:rsidP="00411BA6">
      <w:pPr>
        <w:spacing w:line="240" w:lineRule="auto"/>
        <w:jc w:val="center"/>
        <w:rPr>
          <w:bCs/>
          <w:sz w:val="21"/>
          <w:szCs w:val="21"/>
        </w:rPr>
      </w:pPr>
      <w:r w:rsidRPr="001224B5">
        <w:rPr>
          <w:bCs/>
          <w:sz w:val="21"/>
          <w:szCs w:val="21"/>
        </w:rPr>
        <w:t>Strengthening Civic Infrastructure as We Respond to COVID-19</w:t>
      </w:r>
    </w:p>
    <w:p w14:paraId="4BC5C857" w14:textId="77777777" w:rsidR="00411BA6" w:rsidRPr="001224B5" w:rsidRDefault="00411BA6" w:rsidP="00411BA6">
      <w:pPr>
        <w:spacing w:line="240" w:lineRule="auto"/>
        <w:jc w:val="center"/>
        <w:rPr>
          <w:sz w:val="21"/>
          <w:szCs w:val="21"/>
        </w:rPr>
      </w:pPr>
    </w:p>
    <w:p w14:paraId="7DA39D80" w14:textId="187EC819" w:rsidR="00411BA6" w:rsidRDefault="00464F44" w:rsidP="00411BA6">
      <w:pPr>
        <w:jc w:val="center"/>
        <w:rPr>
          <w:bCs/>
          <w:sz w:val="21"/>
          <w:szCs w:val="21"/>
        </w:rPr>
      </w:pPr>
      <w:r>
        <w:rPr>
          <w:bCs/>
          <w:sz w:val="21"/>
          <w:szCs w:val="21"/>
        </w:rPr>
        <w:t>February 2</w:t>
      </w:r>
      <w:r w:rsidR="00A64A6A">
        <w:rPr>
          <w:bCs/>
          <w:sz w:val="21"/>
          <w:szCs w:val="21"/>
        </w:rPr>
        <w:t>5</w:t>
      </w:r>
      <w:r w:rsidR="00411BA6" w:rsidRPr="001224B5">
        <w:rPr>
          <w:bCs/>
          <w:sz w:val="21"/>
          <w:szCs w:val="21"/>
        </w:rPr>
        <w:t>, 202</w:t>
      </w:r>
      <w:r w:rsidR="00154790">
        <w:rPr>
          <w:bCs/>
          <w:sz w:val="21"/>
          <w:szCs w:val="21"/>
        </w:rPr>
        <w:t>1</w:t>
      </w:r>
    </w:p>
    <w:p w14:paraId="4C8651B5" w14:textId="77777777" w:rsidR="00F33991" w:rsidRPr="001224B5" w:rsidRDefault="00F33991" w:rsidP="00411BA6">
      <w:pPr>
        <w:jc w:val="center"/>
        <w:rPr>
          <w:bCs/>
          <w:sz w:val="21"/>
          <w:szCs w:val="21"/>
        </w:rPr>
      </w:pPr>
    </w:p>
    <w:p w14:paraId="08DE26EC" w14:textId="77777777" w:rsidR="00411BA6" w:rsidRPr="001224B5" w:rsidRDefault="00411BA6" w:rsidP="00411BA6">
      <w:pPr>
        <w:spacing w:line="240" w:lineRule="auto"/>
        <w:rPr>
          <w:sz w:val="21"/>
          <w:szCs w:val="21"/>
        </w:rPr>
      </w:pPr>
    </w:p>
    <w:p w14:paraId="67DC2ED0" w14:textId="1299C633" w:rsidR="00FF5941" w:rsidRDefault="00FF5941" w:rsidP="00411BA6">
      <w:pPr>
        <w:spacing w:line="240" w:lineRule="auto"/>
        <w:rPr>
          <w:sz w:val="21"/>
          <w:szCs w:val="21"/>
        </w:rPr>
      </w:pPr>
      <w:r>
        <w:rPr>
          <w:sz w:val="21"/>
          <w:szCs w:val="21"/>
        </w:rPr>
        <w:t>Honorable Nancy Pelosi</w:t>
      </w:r>
      <w:r>
        <w:rPr>
          <w:sz w:val="21"/>
          <w:szCs w:val="21"/>
        </w:rPr>
        <w:tab/>
      </w:r>
      <w:r>
        <w:rPr>
          <w:sz w:val="21"/>
          <w:szCs w:val="21"/>
        </w:rPr>
        <w:tab/>
      </w:r>
      <w:r>
        <w:rPr>
          <w:sz w:val="21"/>
          <w:szCs w:val="21"/>
        </w:rPr>
        <w:tab/>
      </w:r>
      <w:r>
        <w:rPr>
          <w:sz w:val="21"/>
          <w:szCs w:val="21"/>
        </w:rPr>
        <w:tab/>
      </w:r>
      <w:r>
        <w:rPr>
          <w:sz w:val="21"/>
          <w:szCs w:val="21"/>
        </w:rPr>
        <w:tab/>
        <w:t>Honorable Kevin McCarthy</w:t>
      </w:r>
    </w:p>
    <w:p w14:paraId="2C105E5D" w14:textId="40388C31" w:rsidR="00FF5941" w:rsidRDefault="00FF5941" w:rsidP="00411BA6">
      <w:pPr>
        <w:spacing w:line="240" w:lineRule="auto"/>
        <w:rPr>
          <w:sz w:val="21"/>
          <w:szCs w:val="21"/>
        </w:rPr>
      </w:pPr>
      <w:r>
        <w:rPr>
          <w:sz w:val="21"/>
          <w:szCs w:val="21"/>
        </w:rPr>
        <w:t>Speaker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D46325">
        <w:rPr>
          <w:sz w:val="21"/>
          <w:szCs w:val="21"/>
        </w:rPr>
        <w:t>Republican</w:t>
      </w:r>
      <w:r>
        <w:rPr>
          <w:sz w:val="21"/>
          <w:szCs w:val="21"/>
        </w:rPr>
        <w:t xml:space="preserve"> Leader</w:t>
      </w:r>
    </w:p>
    <w:p w14:paraId="17134B8D" w14:textId="77777777" w:rsidR="00FF5941" w:rsidRDefault="00FF5941" w:rsidP="00411BA6">
      <w:pPr>
        <w:spacing w:line="240" w:lineRule="auto"/>
        <w:rPr>
          <w:sz w:val="21"/>
          <w:szCs w:val="21"/>
        </w:rPr>
      </w:pPr>
      <w:r>
        <w:rPr>
          <w:sz w:val="21"/>
          <w:szCs w:val="21"/>
        </w:rPr>
        <w:t>U.S. House of Representatives</w:t>
      </w:r>
      <w:r>
        <w:rPr>
          <w:sz w:val="21"/>
          <w:szCs w:val="21"/>
        </w:rPr>
        <w:tab/>
      </w:r>
      <w:r>
        <w:rPr>
          <w:sz w:val="21"/>
          <w:szCs w:val="21"/>
        </w:rPr>
        <w:tab/>
      </w:r>
      <w:r>
        <w:rPr>
          <w:sz w:val="21"/>
          <w:szCs w:val="21"/>
        </w:rPr>
        <w:tab/>
      </w:r>
      <w:r>
        <w:rPr>
          <w:sz w:val="21"/>
          <w:szCs w:val="21"/>
        </w:rPr>
        <w:tab/>
        <w:t>U.S. House of Representatives</w:t>
      </w:r>
    </w:p>
    <w:p w14:paraId="2D391246" w14:textId="7F3D2C6B" w:rsidR="00411BA6" w:rsidRDefault="00411BA6" w:rsidP="00411BA6">
      <w:pPr>
        <w:spacing w:line="240" w:lineRule="auto"/>
        <w:rPr>
          <w:sz w:val="21"/>
          <w:szCs w:val="21"/>
        </w:rPr>
      </w:pPr>
      <w:r w:rsidRPr="001224B5">
        <w:rPr>
          <w:sz w:val="21"/>
          <w:szCs w:val="21"/>
        </w:rPr>
        <w:t>Washington, DC 2051</w:t>
      </w:r>
      <w:r w:rsidR="00FF5941">
        <w:rPr>
          <w:sz w:val="21"/>
          <w:szCs w:val="21"/>
        </w:rPr>
        <w:t>5</w:t>
      </w:r>
      <w:r w:rsidRPr="001224B5">
        <w:rPr>
          <w:sz w:val="21"/>
          <w:szCs w:val="21"/>
        </w:rPr>
        <w:tab/>
      </w:r>
      <w:r w:rsidRPr="001224B5">
        <w:rPr>
          <w:sz w:val="21"/>
          <w:szCs w:val="21"/>
        </w:rPr>
        <w:tab/>
      </w:r>
      <w:r w:rsidRPr="001224B5">
        <w:rPr>
          <w:sz w:val="21"/>
          <w:szCs w:val="21"/>
        </w:rPr>
        <w:tab/>
      </w:r>
      <w:r w:rsidRPr="001224B5">
        <w:rPr>
          <w:sz w:val="21"/>
          <w:szCs w:val="21"/>
        </w:rPr>
        <w:tab/>
      </w:r>
      <w:bookmarkStart w:id="0" w:name="_Hlk37142415"/>
      <w:r w:rsidR="001224B5" w:rsidRPr="001224B5">
        <w:rPr>
          <w:sz w:val="21"/>
          <w:szCs w:val="21"/>
        </w:rPr>
        <w:t xml:space="preserve">       </w:t>
      </w:r>
      <w:r w:rsidR="00FF5941">
        <w:rPr>
          <w:sz w:val="21"/>
          <w:szCs w:val="21"/>
        </w:rPr>
        <w:tab/>
      </w:r>
      <w:r w:rsidRPr="001224B5">
        <w:rPr>
          <w:sz w:val="21"/>
          <w:szCs w:val="21"/>
        </w:rPr>
        <w:t>Washington, DC 2051</w:t>
      </w:r>
      <w:bookmarkEnd w:id="0"/>
      <w:r w:rsidR="00FF5941">
        <w:rPr>
          <w:sz w:val="21"/>
          <w:szCs w:val="21"/>
        </w:rPr>
        <w:t>5</w:t>
      </w:r>
    </w:p>
    <w:p w14:paraId="68DE02F9" w14:textId="209E4E6F" w:rsidR="00957A98" w:rsidRDefault="00957A98" w:rsidP="00411BA6">
      <w:pPr>
        <w:spacing w:line="240" w:lineRule="auto"/>
        <w:rPr>
          <w:sz w:val="21"/>
          <w:szCs w:val="21"/>
        </w:rPr>
      </w:pPr>
    </w:p>
    <w:p w14:paraId="7433C75F" w14:textId="46546604" w:rsidR="006C13DD" w:rsidRDefault="006C13DD" w:rsidP="00411BA6">
      <w:pPr>
        <w:spacing w:line="240" w:lineRule="auto"/>
        <w:rPr>
          <w:sz w:val="21"/>
          <w:szCs w:val="21"/>
        </w:rPr>
      </w:pPr>
      <w:r>
        <w:rPr>
          <w:sz w:val="21"/>
          <w:szCs w:val="21"/>
        </w:rPr>
        <w:t>Honorable John Yarmuth</w:t>
      </w:r>
      <w:r>
        <w:rPr>
          <w:sz w:val="21"/>
          <w:szCs w:val="21"/>
        </w:rPr>
        <w:tab/>
      </w:r>
      <w:r>
        <w:rPr>
          <w:sz w:val="21"/>
          <w:szCs w:val="21"/>
        </w:rPr>
        <w:tab/>
      </w:r>
      <w:r>
        <w:rPr>
          <w:sz w:val="21"/>
          <w:szCs w:val="21"/>
        </w:rPr>
        <w:tab/>
      </w:r>
      <w:r>
        <w:rPr>
          <w:sz w:val="21"/>
          <w:szCs w:val="21"/>
        </w:rPr>
        <w:tab/>
      </w:r>
      <w:r>
        <w:rPr>
          <w:sz w:val="21"/>
          <w:szCs w:val="21"/>
        </w:rPr>
        <w:tab/>
        <w:t>Honorable Jason Smith</w:t>
      </w:r>
    </w:p>
    <w:p w14:paraId="2EDA7B39" w14:textId="7FE5E581" w:rsidR="006C13DD" w:rsidRDefault="006C13DD" w:rsidP="00411BA6">
      <w:pPr>
        <w:spacing w:line="240" w:lineRule="auto"/>
        <w:rPr>
          <w:sz w:val="21"/>
          <w:szCs w:val="21"/>
        </w:rPr>
      </w:pPr>
      <w:r>
        <w:rPr>
          <w:sz w:val="21"/>
          <w:szCs w:val="21"/>
        </w:rPr>
        <w:t>Chairman, Committee on the Budget</w:t>
      </w:r>
      <w:r>
        <w:rPr>
          <w:sz w:val="21"/>
          <w:szCs w:val="21"/>
        </w:rPr>
        <w:tab/>
      </w:r>
      <w:r>
        <w:rPr>
          <w:sz w:val="21"/>
          <w:szCs w:val="21"/>
        </w:rPr>
        <w:tab/>
      </w:r>
      <w:r>
        <w:rPr>
          <w:sz w:val="21"/>
          <w:szCs w:val="21"/>
        </w:rPr>
        <w:tab/>
      </w:r>
      <w:r>
        <w:rPr>
          <w:sz w:val="21"/>
          <w:szCs w:val="21"/>
        </w:rPr>
        <w:tab/>
        <w:t>Ranking Member, Committee on the Budget</w:t>
      </w:r>
    </w:p>
    <w:p w14:paraId="13011436" w14:textId="77777777" w:rsidR="006C13DD" w:rsidRDefault="006C13DD" w:rsidP="006C13DD">
      <w:pPr>
        <w:spacing w:line="240" w:lineRule="auto"/>
        <w:rPr>
          <w:sz w:val="21"/>
          <w:szCs w:val="21"/>
        </w:rPr>
      </w:pPr>
      <w:r>
        <w:rPr>
          <w:sz w:val="21"/>
          <w:szCs w:val="21"/>
        </w:rPr>
        <w:t>U.S. House of Representatives</w:t>
      </w:r>
      <w:r>
        <w:rPr>
          <w:sz w:val="21"/>
          <w:szCs w:val="21"/>
        </w:rPr>
        <w:tab/>
      </w:r>
      <w:r>
        <w:rPr>
          <w:sz w:val="21"/>
          <w:szCs w:val="21"/>
        </w:rPr>
        <w:tab/>
      </w:r>
      <w:r>
        <w:rPr>
          <w:sz w:val="21"/>
          <w:szCs w:val="21"/>
        </w:rPr>
        <w:tab/>
      </w:r>
      <w:r>
        <w:rPr>
          <w:sz w:val="21"/>
          <w:szCs w:val="21"/>
        </w:rPr>
        <w:tab/>
        <w:t>U.S. House of Representatives</w:t>
      </w:r>
    </w:p>
    <w:p w14:paraId="2B71201A" w14:textId="77777777" w:rsidR="006C13DD" w:rsidRDefault="006C13DD" w:rsidP="006C13DD">
      <w:pPr>
        <w:spacing w:line="240" w:lineRule="auto"/>
        <w:rPr>
          <w:sz w:val="21"/>
          <w:szCs w:val="21"/>
        </w:rPr>
      </w:pPr>
      <w:r w:rsidRPr="001224B5">
        <w:rPr>
          <w:sz w:val="21"/>
          <w:szCs w:val="21"/>
        </w:rPr>
        <w:t>Washington, DC 2051</w:t>
      </w:r>
      <w:r>
        <w:rPr>
          <w:sz w:val="21"/>
          <w:szCs w:val="21"/>
        </w:rPr>
        <w:t>5</w:t>
      </w:r>
      <w:r w:rsidRPr="001224B5">
        <w:rPr>
          <w:sz w:val="21"/>
          <w:szCs w:val="21"/>
        </w:rPr>
        <w:tab/>
      </w:r>
      <w:r w:rsidRPr="001224B5">
        <w:rPr>
          <w:sz w:val="21"/>
          <w:szCs w:val="21"/>
        </w:rPr>
        <w:tab/>
      </w:r>
      <w:r w:rsidRPr="001224B5">
        <w:rPr>
          <w:sz w:val="21"/>
          <w:szCs w:val="21"/>
        </w:rPr>
        <w:tab/>
      </w:r>
      <w:r w:rsidRPr="001224B5">
        <w:rPr>
          <w:sz w:val="21"/>
          <w:szCs w:val="21"/>
        </w:rPr>
        <w:tab/>
        <w:t xml:space="preserve">       </w:t>
      </w:r>
      <w:r>
        <w:rPr>
          <w:sz w:val="21"/>
          <w:szCs w:val="21"/>
        </w:rPr>
        <w:tab/>
      </w:r>
      <w:r w:rsidRPr="001224B5">
        <w:rPr>
          <w:sz w:val="21"/>
          <w:szCs w:val="21"/>
        </w:rPr>
        <w:t>Washington, DC 2051</w:t>
      </w:r>
      <w:r>
        <w:rPr>
          <w:sz w:val="21"/>
          <w:szCs w:val="21"/>
        </w:rPr>
        <w:t>5</w:t>
      </w:r>
    </w:p>
    <w:p w14:paraId="10C93BA0" w14:textId="77777777" w:rsidR="006C13DD" w:rsidRDefault="006C13DD" w:rsidP="00411BA6">
      <w:pPr>
        <w:spacing w:line="240" w:lineRule="auto"/>
        <w:rPr>
          <w:sz w:val="21"/>
          <w:szCs w:val="21"/>
        </w:rPr>
      </w:pPr>
    </w:p>
    <w:p w14:paraId="2E61DABA" w14:textId="77777777" w:rsidR="00957A98" w:rsidRPr="001224B5" w:rsidRDefault="00957A98" w:rsidP="00411BA6">
      <w:pPr>
        <w:spacing w:line="240" w:lineRule="auto"/>
        <w:rPr>
          <w:sz w:val="21"/>
          <w:szCs w:val="21"/>
        </w:rPr>
      </w:pPr>
    </w:p>
    <w:p w14:paraId="017EE2D9" w14:textId="77777777" w:rsidR="00411BA6" w:rsidRPr="001224B5" w:rsidRDefault="00411BA6" w:rsidP="001224B5">
      <w:pPr>
        <w:tabs>
          <w:tab w:val="left" w:pos="5040"/>
          <w:tab w:val="left" w:pos="5400"/>
        </w:tabs>
        <w:spacing w:line="240" w:lineRule="auto"/>
        <w:rPr>
          <w:sz w:val="21"/>
          <w:szCs w:val="21"/>
        </w:rPr>
      </w:pPr>
    </w:p>
    <w:p w14:paraId="7EECD5FF" w14:textId="52CF256C" w:rsidR="00C2684E" w:rsidRPr="001224B5" w:rsidRDefault="00570DA1" w:rsidP="00411BA6">
      <w:pPr>
        <w:spacing w:line="240" w:lineRule="auto"/>
        <w:rPr>
          <w:sz w:val="21"/>
          <w:szCs w:val="21"/>
        </w:rPr>
      </w:pPr>
      <w:r w:rsidRPr="001224B5">
        <w:rPr>
          <w:sz w:val="21"/>
          <w:szCs w:val="21"/>
        </w:rPr>
        <w:t xml:space="preserve">Dear </w:t>
      </w:r>
      <w:r w:rsidR="00D46325">
        <w:rPr>
          <w:sz w:val="21"/>
          <w:szCs w:val="21"/>
        </w:rPr>
        <w:t>Speaker Pelosi</w:t>
      </w:r>
      <w:r w:rsidR="006C13DD">
        <w:rPr>
          <w:sz w:val="21"/>
          <w:szCs w:val="21"/>
        </w:rPr>
        <w:t xml:space="preserve">, </w:t>
      </w:r>
      <w:r w:rsidR="00D46325">
        <w:rPr>
          <w:sz w:val="21"/>
          <w:szCs w:val="21"/>
        </w:rPr>
        <w:t>Leader McCarthy,</w:t>
      </w:r>
      <w:r w:rsidR="006C13DD">
        <w:rPr>
          <w:sz w:val="21"/>
          <w:szCs w:val="21"/>
        </w:rPr>
        <w:t xml:space="preserve"> Chairman Yarmuth, and Ranking Member Smith</w:t>
      </w:r>
      <w:r w:rsidR="00154790">
        <w:rPr>
          <w:sz w:val="21"/>
          <w:szCs w:val="21"/>
        </w:rPr>
        <w:t>:</w:t>
      </w:r>
    </w:p>
    <w:p w14:paraId="370F0E41" w14:textId="11ECE786" w:rsidR="00411BA6" w:rsidRPr="001224B5" w:rsidRDefault="00411BA6" w:rsidP="00411BA6">
      <w:pPr>
        <w:spacing w:line="240" w:lineRule="auto"/>
        <w:rPr>
          <w:sz w:val="21"/>
          <w:szCs w:val="21"/>
        </w:rPr>
      </w:pPr>
    </w:p>
    <w:p w14:paraId="6F28313B" w14:textId="519842B0" w:rsidR="007F4BE0" w:rsidRPr="001224B5" w:rsidRDefault="008C0C5E" w:rsidP="00411BA6">
      <w:pPr>
        <w:spacing w:line="240" w:lineRule="auto"/>
        <w:rPr>
          <w:sz w:val="21"/>
          <w:szCs w:val="21"/>
        </w:rPr>
      </w:pPr>
      <w:r w:rsidRPr="001224B5">
        <w:rPr>
          <w:sz w:val="21"/>
          <w:szCs w:val="21"/>
        </w:rPr>
        <w:t xml:space="preserve">As organizations </w:t>
      </w:r>
      <w:r w:rsidR="000B7AC3" w:rsidRPr="001224B5">
        <w:rPr>
          <w:sz w:val="21"/>
          <w:szCs w:val="21"/>
        </w:rPr>
        <w:t>representin</w:t>
      </w:r>
      <w:r w:rsidR="000B7AC3">
        <w:rPr>
          <w:sz w:val="21"/>
          <w:szCs w:val="21"/>
        </w:rPr>
        <w:t>g</w:t>
      </w:r>
      <w:r w:rsidRPr="001224B5">
        <w:rPr>
          <w:sz w:val="21"/>
          <w:szCs w:val="21"/>
        </w:rPr>
        <w:t xml:space="preserve"> </w:t>
      </w:r>
      <w:r w:rsidR="00CF2A91" w:rsidRPr="001224B5">
        <w:rPr>
          <w:sz w:val="21"/>
          <w:szCs w:val="21"/>
        </w:rPr>
        <w:t xml:space="preserve">1.6 </w:t>
      </w:r>
      <w:r w:rsidRPr="001224B5">
        <w:rPr>
          <w:sz w:val="21"/>
          <w:szCs w:val="21"/>
        </w:rPr>
        <w:t xml:space="preserve">million nonprofits in America, we write to </w:t>
      </w:r>
      <w:r w:rsidR="00D46325">
        <w:rPr>
          <w:sz w:val="21"/>
          <w:szCs w:val="21"/>
        </w:rPr>
        <w:t xml:space="preserve">express our support for provisions in the </w:t>
      </w:r>
      <w:r w:rsidR="00D46325">
        <w:rPr>
          <w:i/>
          <w:iCs/>
          <w:sz w:val="21"/>
          <w:szCs w:val="21"/>
        </w:rPr>
        <w:t xml:space="preserve">American Rescue Plan Act of 2021 </w:t>
      </w:r>
      <w:r w:rsidR="00D46325">
        <w:rPr>
          <w:sz w:val="21"/>
          <w:szCs w:val="21"/>
        </w:rPr>
        <w:t xml:space="preserve">that will bolster community and civic </w:t>
      </w:r>
      <w:r w:rsidR="003D6256" w:rsidRPr="001224B5">
        <w:rPr>
          <w:sz w:val="21"/>
          <w:szCs w:val="21"/>
        </w:rPr>
        <w:t xml:space="preserve">structures </w:t>
      </w:r>
      <w:r w:rsidR="003C41CC" w:rsidRPr="001224B5">
        <w:rPr>
          <w:sz w:val="21"/>
          <w:szCs w:val="21"/>
        </w:rPr>
        <w:t>that ensure</w:t>
      </w:r>
      <w:r w:rsidR="003D6256" w:rsidRPr="001224B5">
        <w:rPr>
          <w:sz w:val="21"/>
          <w:szCs w:val="21"/>
        </w:rPr>
        <w:t xml:space="preserve"> all communities across America, especially</w:t>
      </w:r>
      <w:r w:rsidR="000B7AC3">
        <w:rPr>
          <w:sz w:val="21"/>
          <w:szCs w:val="21"/>
        </w:rPr>
        <w:t xml:space="preserve"> Black, Indigenous, and other people of color who have been </w:t>
      </w:r>
      <w:r w:rsidR="003D6256" w:rsidRPr="001224B5">
        <w:rPr>
          <w:sz w:val="21"/>
          <w:szCs w:val="21"/>
        </w:rPr>
        <w:t>disproportionately impacted by this pandemic, can rebuild</w:t>
      </w:r>
      <w:r w:rsidR="004932C9" w:rsidRPr="001224B5">
        <w:rPr>
          <w:sz w:val="21"/>
          <w:szCs w:val="21"/>
        </w:rPr>
        <w:t>, engage,</w:t>
      </w:r>
      <w:r w:rsidR="003D6256" w:rsidRPr="001224B5">
        <w:rPr>
          <w:sz w:val="21"/>
          <w:szCs w:val="21"/>
        </w:rPr>
        <w:t xml:space="preserve"> and thrive.</w:t>
      </w:r>
      <w:r w:rsidR="00CF2A91" w:rsidRPr="001224B5">
        <w:rPr>
          <w:sz w:val="21"/>
          <w:szCs w:val="21"/>
        </w:rPr>
        <w:t xml:space="preserve"> </w:t>
      </w:r>
    </w:p>
    <w:p w14:paraId="2FE2682C" w14:textId="77777777" w:rsidR="007F4BE0" w:rsidRPr="001224B5" w:rsidRDefault="007F4BE0" w:rsidP="00411BA6">
      <w:pPr>
        <w:spacing w:line="240" w:lineRule="auto"/>
        <w:rPr>
          <w:sz w:val="21"/>
          <w:szCs w:val="21"/>
        </w:rPr>
      </w:pPr>
    </w:p>
    <w:p w14:paraId="2CE8A347" w14:textId="5943489B" w:rsidR="008F4E2E" w:rsidRPr="001224B5" w:rsidRDefault="00CF2A91" w:rsidP="00411BA6">
      <w:pPr>
        <w:spacing w:line="240" w:lineRule="auto"/>
        <w:rPr>
          <w:sz w:val="21"/>
          <w:szCs w:val="21"/>
        </w:rPr>
      </w:pPr>
      <w:r w:rsidRPr="001224B5">
        <w:rPr>
          <w:sz w:val="21"/>
          <w:szCs w:val="21"/>
        </w:rPr>
        <w:t xml:space="preserve">We are members </w:t>
      </w:r>
      <w:r w:rsidR="007764FF" w:rsidRPr="001224B5">
        <w:rPr>
          <w:sz w:val="21"/>
          <w:szCs w:val="21"/>
        </w:rPr>
        <w:t xml:space="preserve">of the </w:t>
      </w:r>
      <w:r w:rsidR="00060B45" w:rsidRPr="001224B5">
        <w:rPr>
          <w:bCs/>
          <w:sz w:val="21"/>
          <w:szCs w:val="21"/>
          <w:lang w:val="en-US"/>
        </w:rPr>
        <w:t>Nonprofit Infrastructure Investment Advocacy Group (NIIAG)</w:t>
      </w:r>
      <w:r w:rsidR="007764FF" w:rsidRPr="001224B5">
        <w:rPr>
          <w:bCs/>
          <w:sz w:val="21"/>
          <w:szCs w:val="21"/>
          <w:lang w:val="en-US"/>
        </w:rPr>
        <w:t>, which</w:t>
      </w:r>
      <w:r w:rsidR="00286C19" w:rsidRPr="001224B5">
        <w:rPr>
          <w:bCs/>
          <w:sz w:val="21"/>
          <w:szCs w:val="21"/>
          <w:lang w:val="en-US"/>
        </w:rPr>
        <w:t xml:space="preserve"> </w:t>
      </w:r>
      <w:r w:rsidR="00060B45" w:rsidRPr="001224B5">
        <w:rPr>
          <w:bCs/>
          <w:sz w:val="21"/>
          <w:szCs w:val="21"/>
          <w:lang w:val="en-US"/>
        </w:rPr>
        <w:t>support</w:t>
      </w:r>
      <w:r w:rsidR="007F4BE0" w:rsidRPr="001224B5">
        <w:rPr>
          <w:bCs/>
          <w:sz w:val="21"/>
          <w:szCs w:val="21"/>
          <w:lang w:val="en-US"/>
        </w:rPr>
        <w:t>s</w:t>
      </w:r>
      <w:r w:rsidR="00060B45" w:rsidRPr="001224B5">
        <w:rPr>
          <w:bCs/>
          <w:sz w:val="21"/>
          <w:szCs w:val="21"/>
          <w:lang w:val="en-US"/>
        </w:rPr>
        <w:t xml:space="preserve"> policies that </w:t>
      </w:r>
      <w:r w:rsidR="00286C19" w:rsidRPr="001224B5">
        <w:rPr>
          <w:bCs/>
          <w:sz w:val="21"/>
          <w:szCs w:val="21"/>
          <w:lang w:val="en-US"/>
        </w:rPr>
        <w:t>recognize the essential role community and civic infrastructure play</w:t>
      </w:r>
      <w:r w:rsidR="00A54F60" w:rsidRPr="001224B5">
        <w:rPr>
          <w:bCs/>
          <w:sz w:val="21"/>
          <w:szCs w:val="21"/>
          <w:lang w:val="en-US"/>
        </w:rPr>
        <w:t>s</w:t>
      </w:r>
      <w:r w:rsidR="00286C19" w:rsidRPr="001224B5">
        <w:rPr>
          <w:bCs/>
          <w:sz w:val="21"/>
          <w:szCs w:val="21"/>
          <w:lang w:val="en-US"/>
        </w:rPr>
        <w:t xml:space="preserve"> in </w:t>
      </w:r>
      <w:r w:rsidR="00695BE7" w:rsidRPr="001224B5">
        <w:rPr>
          <w:bCs/>
          <w:sz w:val="21"/>
          <w:szCs w:val="21"/>
          <w:lang w:val="en-US"/>
        </w:rPr>
        <w:t xml:space="preserve">meeting the challenges of </w:t>
      </w:r>
      <w:r w:rsidR="00286C19" w:rsidRPr="001224B5">
        <w:rPr>
          <w:bCs/>
          <w:sz w:val="21"/>
          <w:szCs w:val="21"/>
          <w:lang w:val="en-US"/>
        </w:rPr>
        <w:t>the public health and economic cris</w:t>
      </w:r>
      <w:r w:rsidR="00154790">
        <w:rPr>
          <w:bCs/>
          <w:sz w:val="21"/>
          <w:szCs w:val="21"/>
          <w:lang w:val="en-US"/>
        </w:rPr>
        <w:t>e</w:t>
      </w:r>
      <w:r w:rsidR="00286C19" w:rsidRPr="001224B5">
        <w:rPr>
          <w:bCs/>
          <w:sz w:val="21"/>
          <w:szCs w:val="21"/>
          <w:lang w:val="en-US"/>
        </w:rPr>
        <w:t>s unleashed by COVID-19.</w:t>
      </w:r>
      <w:r w:rsidR="00060B45" w:rsidRPr="001224B5">
        <w:rPr>
          <w:bCs/>
          <w:sz w:val="21"/>
          <w:szCs w:val="21"/>
          <w:lang w:val="en-US"/>
        </w:rPr>
        <w:t xml:space="preserve"> </w:t>
      </w:r>
      <w:r w:rsidR="00377DCF">
        <w:rPr>
          <w:bCs/>
          <w:sz w:val="21"/>
          <w:szCs w:val="21"/>
          <w:lang w:val="en-US"/>
        </w:rPr>
        <w:t xml:space="preserve">We are grateful that </w:t>
      </w:r>
      <w:r w:rsidR="009258AA">
        <w:rPr>
          <w:bCs/>
          <w:sz w:val="21"/>
          <w:szCs w:val="21"/>
          <w:lang w:val="en-US"/>
        </w:rPr>
        <w:t xml:space="preserve">the </w:t>
      </w:r>
      <w:r w:rsidR="009258AA">
        <w:rPr>
          <w:bCs/>
          <w:i/>
          <w:iCs/>
          <w:sz w:val="21"/>
          <w:szCs w:val="21"/>
          <w:lang w:val="en-US"/>
        </w:rPr>
        <w:t>American Rescue Plan Act of 2021</w:t>
      </w:r>
      <w:r w:rsidR="00377DCF">
        <w:rPr>
          <w:bCs/>
          <w:sz w:val="21"/>
          <w:szCs w:val="21"/>
          <w:lang w:val="en-US"/>
        </w:rPr>
        <w:t xml:space="preserve"> </w:t>
      </w:r>
      <w:r w:rsidR="009258AA">
        <w:rPr>
          <w:bCs/>
          <w:sz w:val="21"/>
          <w:szCs w:val="21"/>
          <w:lang w:val="en-US"/>
        </w:rPr>
        <w:t xml:space="preserve">addresses many key priorities outlined in the most recent </w:t>
      </w:r>
      <w:hyperlink r:id="rId6" w:history="1">
        <w:r w:rsidR="009258AA" w:rsidRPr="009258AA">
          <w:rPr>
            <w:rStyle w:val="Hyperlink"/>
            <w:bCs/>
            <w:sz w:val="21"/>
            <w:szCs w:val="21"/>
            <w:lang w:val="en-US"/>
          </w:rPr>
          <w:t>NIIAG polic</w:t>
        </w:r>
        <w:r w:rsidR="009258AA" w:rsidRPr="009258AA">
          <w:rPr>
            <w:rStyle w:val="Hyperlink"/>
            <w:bCs/>
            <w:sz w:val="21"/>
            <w:szCs w:val="21"/>
            <w:lang w:val="en-US"/>
          </w:rPr>
          <w:t>y agenda</w:t>
        </w:r>
      </w:hyperlink>
      <w:r w:rsidR="009258AA">
        <w:rPr>
          <w:bCs/>
          <w:sz w:val="21"/>
          <w:szCs w:val="21"/>
          <w:lang w:val="en-US"/>
        </w:rPr>
        <w:t xml:space="preserve"> and we urge you to include these </w:t>
      </w:r>
      <w:r w:rsidR="000B7AC3">
        <w:rPr>
          <w:bCs/>
          <w:sz w:val="21"/>
          <w:szCs w:val="21"/>
          <w:lang w:val="en-US"/>
        </w:rPr>
        <w:t xml:space="preserve">additional </w:t>
      </w:r>
      <w:r w:rsidR="009258AA">
        <w:rPr>
          <w:bCs/>
          <w:sz w:val="21"/>
          <w:szCs w:val="21"/>
          <w:lang w:val="en-US"/>
        </w:rPr>
        <w:t xml:space="preserve">provisions as the legislation moves forward. </w:t>
      </w:r>
    </w:p>
    <w:p w14:paraId="0E490764" w14:textId="77777777" w:rsidR="008F4E2E" w:rsidRPr="001224B5" w:rsidRDefault="008F4E2E" w:rsidP="00411BA6">
      <w:pPr>
        <w:spacing w:line="240" w:lineRule="auto"/>
        <w:rPr>
          <w:sz w:val="21"/>
          <w:szCs w:val="21"/>
        </w:rPr>
      </w:pPr>
    </w:p>
    <w:p w14:paraId="47C01941" w14:textId="5223CB13" w:rsidR="004932C9" w:rsidRDefault="0020264E" w:rsidP="00411BA6">
      <w:pPr>
        <w:spacing w:line="240" w:lineRule="auto"/>
        <w:rPr>
          <w:sz w:val="21"/>
          <w:szCs w:val="21"/>
        </w:rPr>
      </w:pPr>
      <w:r w:rsidRPr="001224B5">
        <w:rPr>
          <w:sz w:val="21"/>
          <w:szCs w:val="21"/>
        </w:rPr>
        <w:t xml:space="preserve">Specifically, we </w:t>
      </w:r>
      <w:r w:rsidR="00AE1E58">
        <w:rPr>
          <w:sz w:val="21"/>
          <w:szCs w:val="21"/>
        </w:rPr>
        <w:t>write to express our support for provisions that advance</w:t>
      </w:r>
      <w:r w:rsidR="009677A6" w:rsidRPr="001224B5">
        <w:rPr>
          <w:sz w:val="21"/>
          <w:szCs w:val="21"/>
        </w:rPr>
        <w:t>:</w:t>
      </w:r>
    </w:p>
    <w:p w14:paraId="1759BD09" w14:textId="68B5C03C" w:rsidR="00377DCF" w:rsidRDefault="00377DCF" w:rsidP="00411BA6">
      <w:pPr>
        <w:spacing w:line="240" w:lineRule="auto"/>
        <w:rPr>
          <w:sz w:val="21"/>
          <w:szCs w:val="21"/>
        </w:rPr>
      </w:pPr>
    </w:p>
    <w:p w14:paraId="1F9C9FF5" w14:textId="4C42DD5F" w:rsidR="00377DCF" w:rsidRPr="004B02BD" w:rsidRDefault="00377DCF" w:rsidP="00377DCF">
      <w:pPr>
        <w:pStyle w:val="ListParagraph"/>
        <w:numPr>
          <w:ilvl w:val="0"/>
          <w:numId w:val="11"/>
        </w:numPr>
        <w:spacing w:line="240" w:lineRule="auto"/>
        <w:rPr>
          <w:b/>
          <w:bCs/>
          <w:sz w:val="21"/>
          <w:szCs w:val="21"/>
        </w:rPr>
      </w:pPr>
      <w:r>
        <w:rPr>
          <w:b/>
          <w:bCs/>
          <w:sz w:val="21"/>
          <w:szCs w:val="21"/>
        </w:rPr>
        <w:t>Digital access for all</w:t>
      </w:r>
      <w:r w:rsidR="00AE1E58">
        <w:rPr>
          <w:b/>
          <w:bCs/>
          <w:sz w:val="21"/>
          <w:szCs w:val="21"/>
        </w:rPr>
        <w:t xml:space="preserve"> </w:t>
      </w:r>
      <w:r w:rsidR="00154790">
        <w:rPr>
          <w:sz w:val="21"/>
          <w:szCs w:val="21"/>
        </w:rPr>
        <w:t>–</w:t>
      </w:r>
      <w:r w:rsidR="00AE1E58">
        <w:rPr>
          <w:sz w:val="21"/>
          <w:szCs w:val="21"/>
        </w:rPr>
        <w:t xml:space="preserve"> </w:t>
      </w:r>
      <w:r w:rsidR="00AE1E58" w:rsidRPr="00AE1E58">
        <w:rPr>
          <w:sz w:val="21"/>
          <w:szCs w:val="21"/>
        </w:rPr>
        <w:t>Distance learning, telemedicine, and spiritual services require accessible and reliable internet services. While many nonprofits are able to convert to virtual operations, the persistent digital divide prevents them from fully serving their communities.</w:t>
      </w:r>
      <w:r w:rsidR="00AE1E58">
        <w:rPr>
          <w:sz w:val="21"/>
          <w:szCs w:val="21"/>
        </w:rPr>
        <w:t xml:space="preserve"> The $7.6 billion Emergency Connectivity Fund will </w:t>
      </w:r>
      <w:r w:rsidR="004B02BD">
        <w:rPr>
          <w:sz w:val="21"/>
          <w:szCs w:val="21"/>
        </w:rPr>
        <w:t>help eligible schools and other organizations provide connected devices and internet access to students and teachers for use at home.</w:t>
      </w:r>
    </w:p>
    <w:p w14:paraId="2E4C5ACD" w14:textId="77777777" w:rsidR="004B02BD" w:rsidRPr="00377DCF" w:rsidRDefault="004B02BD" w:rsidP="004B02BD">
      <w:pPr>
        <w:pStyle w:val="ListParagraph"/>
        <w:spacing w:line="240" w:lineRule="auto"/>
        <w:rPr>
          <w:b/>
          <w:bCs/>
          <w:sz w:val="21"/>
          <w:szCs w:val="21"/>
        </w:rPr>
      </w:pPr>
    </w:p>
    <w:p w14:paraId="437581FE" w14:textId="3C335E9A" w:rsidR="00377DCF" w:rsidRPr="0021779F" w:rsidRDefault="00377DCF" w:rsidP="00377DCF">
      <w:pPr>
        <w:pStyle w:val="ListParagraph"/>
        <w:numPr>
          <w:ilvl w:val="0"/>
          <w:numId w:val="11"/>
        </w:numPr>
        <w:spacing w:line="240" w:lineRule="auto"/>
        <w:rPr>
          <w:b/>
          <w:bCs/>
          <w:sz w:val="21"/>
          <w:szCs w:val="21"/>
        </w:rPr>
      </w:pPr>
      <w:r w:rsidRPr="00377DCF">
        <w:rPr>
          <w:b/>
          <w:bCs/>
          <w:sz w:val="21"/>
          <w:szCs w:val="21"/>
        </w:rPr>
        <w:t>Child</w:t>
      </w:r>
      <w:r>
        <w:rPr>
          <w:b/>
          <w:bCs/>
          <w:sz w:val="21"/>
          <w:szCs w:val="21"/>
        </w:rPr>
        <w:t>care</w:t>
      </w:r>
      <w:r w:rsidR="004B02BD">
        <w:rPr>
          <w:b/>
          <w:bCs/>
          <w:sz w:val="21"/>
          <w:szCs w:val="21"/>
        </w:rPr>
        <w:t xml:space="preserve"> </w:t>
      </w:r>
      <w:r w:rsidR="00AB5910">
        <w:rPr>
          <w:b/>
          <w:bCs/>
          <w:sz w:val="21"/>
          <w:szCs w:val="21"/>
        </w:rPr>
        <w:t xml:space="preserve">for working parents </w:t>
      </w:r>
      <w:r w:rsidR="00154790">
        <w:rPr>
          <w:sz w:val="21"/>
          <w:szCs w:val="21"/>
        </w:rPr>
        <w:t>–</w:t>
      </w:r>
      <w:r w:rsidR="004B02BD">
        <w:rPr>
          <w:sz w:val="21"/>
          <w:szCs w:val="21"/>
        </w:rPr>
        <w:t xml:space="preserve"> </w:t>
      </w:r>
      <w:r w:rsidR="0035315B" w:rsidRPr="0035315B">
        <w:rPr>
          <w:sz w:val="21"/>
          <w:szCs w:val="21"/>
        </w:rPr>
        <w:t>The childcare system is on the verge of collapse due to COVID-19. Without emergency stabilization, many nonprofit employees will not be able to return to work full-time</w:t>
      </w:r>
      <w:r w:rsidR="00154790">
        <w:rPr>
          <w:sz w:val="21"/>
          <w:szCs w:val="21"/>
        </w:rPr>
        <w:t>,</w:t>
      </w:r>
      <w:r w:rsidR="0035315B" w:rsidRPr="0035315B">
        <w:rPr>
          <w:sz w:val="21"/>
          <w:szCs w:val="21"/>
        </w:rPr>
        <w:t xml:space="preserve"> even once </w:t>
      </w:r>
      <w:r w:rsidR="0035315B">
        <w:rPr>
          <w:sz w:val="21"/>
          <w:szCs w:val="21"/>
        </w:rPr>
        <w:t xml:space="preserve">the virus is under control, and already-burdensome tuition will hurt nonprofit employees even more as increased costs are passed along by providers. By providing $3.55 billion per year to the Child Care Entitlement for States, $15 billion for the Child Care and Development Block Grant, and $24 billion for subgrants to </w:t>
      </w:r>
      <w:r w:rsidR="00587611">
        <w:rPr>
          <w:sz w:val="21"/>
          <w:szCs w:val="21"/>
        </w:rPr>
        <w:t xml:space="preserve">qualified providers, the </w:t>
      </w:r>
      <w:r w:rsidR="00587611">
        <w:rPr>
          <w:i/>
          <w:iCs/>
          <w:sz w:val="21"/>
          <w:szCs w:val="21"/>
        </w:rPr>
        <w:t xml:space="preserve">American Rescue Plan Act of 2021 </w:t>
      </w:r>
      <w:r w:rsidR="00587611">
        <w:rPr>
          <w:sz w:val="21"/>
          <w:szCs w:val="21"/>
        </w:rPr>
        <w:t xml:space="preserve">will </w:t>
      </w:r>
      <w:r w:rsidR="0021779F">
        <w:rPr>
          <w:sz w:val="21"/>
          <w:szCs w:val="21"/>
        </w:rPr>
        <w:t>help alleviate the immediate burden faced by many families and stabilize this critical industry.</w:t>
      </w:r>
    </w:p>
    <w:p w14:paraId="6715EF38" w14:textId="77777777" w:rsidR="0021779F" w:rsidRPr="0021779F" w:rsidRDefault="0021779F" w:rsidP="0021779F">
      <w:pPr>
        <w:pStyle w:val="ListParagraph"/>
        <w:rPr>
          <w:b/>
          <w:bCs/>
          <w:sz w:val="21"/>
          <w:szCs w:val="21"/>
        </w:rPr>
      </w:pPr>
    </w:p>
    <w:p w14:paraId="1A61599C" w14:textId="3D42F67E" w:rsidR="00377DCF" w:rsidRPr="00AB5910" w:rsidRDefault="00377DCF" w:rsidP="00377DCF">
      <w:pPr>
        <w:pStyle w:val="ListParagraph"/>
        <w:numPr>
          <w:ilvl w:val="0"/>
          <w:numId w:val="11"/>
        </w:numPr>
        <w:spacing w:line="240" w:lineRule="auto"/>
        <w:rPr>
          <w:b/>
          <w:bCs/>
          <w:sz w:val="21"/>
          <w:szCs w:val="21"/>
        </w:rPr>
      </w:pPr>
      <w:r w:rsidRPr="00377DCF">
        <w:rPr>
          <w:b/>
          <w:bCs/>
          <w:sz w:val="21"/>
          <w:szCs w:val="21"/>
        </w:rPr>
        <w:t>Culture, arts, and humanities workers and programs</w:t>
      </w:r>
      <w:r w:rsidR="0021779F">
        <w:rPr>
          <w:b/>
          <w:bCs/>
          <w:sz w:val="21"/>
          <w:szCs w:val="21"/>
        </w:rPr>
        <w:t xml:space="preserve"> </w:t>
      </w:r>
      <w:r w:rsidR="00957A98">
        <w:rPr>
          <w:sz w:val="21"/>
          <w:szCs w:val="21"/>
        </w:rPr>
        <w:t>–</w:t>
      </w:r>
      <w:r w:rsidR="00957A98" w:rsidRPr="00957A98">
        <w:rPr>
          <w:sz w:val="21"/>
          <w:szCs w:val="21"/>
        </w:rPr>
        <w:t xml:space="preserve"> </w:t>
      </w:r>
      <w:r w:rsidR="00957A98">
        <w:rPr>
          <w:sz w:val="21"/>
          <w:szCs w:val="21"/>
        </w:rPr>
        <w:t>These</w:t>
      </w:r>
      <w:r w:rsidR="000B7AC3">
        <w:rPr>
          <w:sz w:val="21"/>
          <w:szCs w:val="21"/>
        </w:rPr>
        <w:t xml:space="preserve"> cultural, arts, and humanities workers and programs are</w:t>
      </w:r>
      <w:r w:rsidR="00957A98">
        <w:rPr>
          <w:sz w:val="21"/>
          <w:szCs w:val="21"/>
        </w:rPr>
        <w:t xml:space="preserve"> </w:t>
      </w:r>
      <w:r w:rsidR="0021779F" w:rsidRPr="00957A98">
        <w:rPr>
          <w:sz w:val="21"/>
          <w:szCs w:val="21"/>
        </w:rPr>
        <w:t>vital</w:t>
      </w:r>
      <w:r w:rsidR="0021779F" w:rsidRPr="0021779F">
        <w:rPr>
          <w:sz w:val="21"/>
          <w:szCs w:val="21"/>
        </w:rPr>
        <w:t xml:space="preserve"> to the nonprofit sector </w:t>
      </w:r>
      <w:r w:rsidR="000B7AC3">
        <w:rPr>
          <w:sz w:val="21"/>
          <w:szCs w:val="21"/>
        </w:rPr>
        <w:t xml:space="preserve">and </w:t>
      </w:r>
      <w:r w:rsidR="0021779F" w:rsidRPr="0021779F">
        <w:rPr>
          <w:sz w:val="21"/>
          <w:szCs w:val="21"/>
        </w:rPr>
        <w:t>essential to the economy, vitality, and well</w:t>
      </w:r>
      <w:r w:rsidR="00154790">
        <w:rPr>
          <w:sz w:val="21"/>
          <w:szCs w:val="21"/>
        </w:rPr>
        <w:t>-</w:t>
      </w:r>
      <w:r w:rsidR="0021779F" w:rsidRPr="0021779F">
        <w:rPr>
          <w:sz w:val="21"/>
          <w:szCs w:val="21"/>
        </w:rPr>
        <w:t>being of the communities they serve</w:t>
      </w:r>
      <w:r w:rsidR="000B7AC3">
        <w:rPr>
          <w:sz w:val="21"/>
          <w:szCs w:val="21"/>
        </w:rPr>
        <w:t>. Additionally, they</w:t>
      </w:r>
      <w:r w:rsidR="0021779F">
        <w:rPr>
          <w:sz w:val="21"/>
          <w:szCs w:val="21"/>
        </w:rPr>
        <w:t xml:space="preserve"> have been disproportionately impacted by the pandemic due to the nature of their work. </w:t>
      </w:r>
      <w:r w:rsidR="00AB5910">
        <w:rPr>
          <w:sz w:val="21"/>
          <w:szCs w:val="21"/>
        </w:rPr>
        <w:t>The $135 million for the National Endowment for the Arts, $135 million for the National Endowment for the Humanities, $200 million for the Institute of Museum and Library Services, and $10 million for Native American language preservation will support the programming and operations of these organizations at a particularly vulnerable time.</w:t>
      </w:r>
    </w:p>
    <w:p w14:paraId="5CA10066" w14:textId="77777777" w:rsidR="00AB5910" w:rsidRPr="00AB5910" w:rsidRDefault="00AB5910" w:rsidP="00AB5910">
      <w:pPr>
        <w:spacing w:line="240" w:lineRule="auto"/>
        <w:rPr>
          <w:b/>
          <w:bCs/>
          <w:sz w:val="21"/>
          <w:szCs w:val="21"/>
        </w:rPr>
      </w:pPr>
    </w:p>
    <w:p w14:paraId="3785BEB0" w14:textId="4CF7048F" w:rsidR="00377DCF" w:rsidRDefault="003637BF" w:rsidP="00377DCF">
      <w:pPr>
        <w:pStyle w:val="ListParagraph"/>
        <w:numPr>
          <w:ilvl w:val="0"/>
          <w:numId w:val="11"/>
        </w:numPr>
        <w:spacing w:line="240" w:lineRule="auto"/>
        <w:rPr>
          <w:sz w:val="21"/>
          <w:szCs w:val="21"/>
        </w:rPr>
      </w:pPr>
      <w:r>
        <w:rPr>
          <w:b/>
          <w:bCs/>
          <w:sz w:val="21"/>
          <w:szCs w:val="21"/>
        </w:rPr>
        <w:t>N</w:t>
      </w:r>
      <w:r w:rsidR="00480EFB">
        <w:rPr>
          <w:b/>
          <w:bCs/>
          <w:sz w:val="21"/>
          <w:szCs w:val="21"/>
        </w:rPr>
        <w:t>ational</w:t>
      </w:r>
      <w:r w:rsidR="00377DCF" w:rsidRPr="00377DCF">
        <w:rPr>
          <w:b/>
          <w:bCs/>
          <w:sz w:val="21"/>
          <w:szCs w:val="21"/>
        </w:rPr>
        <w:t xml:space="preserve"> service</w:t>
      </w:r>
      <w:r w:rsidR="00480EFB">
        <w:rPr>
          <w:b/>
          <w:bCs/>
          <w:sz w:val="21"/>
          <w:szCs w:val="21"/>
        </w:rPr>
        <w:t xml:space="preserve"> </w:t>
      </w:r>
      <w:r>
        <w:rPr>
          <w:sz w:val="21"/>
          <w:szCs w:val="21"/>
        </w:rPr>
        <w:t>–</w:t>
      </w:r>
      <w:r w:rsidR="00480EFB">
        <w:rPr>
          <w:sz w:val="21"/>
          <w:szCs w:val="21"/>
        </w:rPr>
        <w:t xml:space="preserve"> </w:t>
      </w:r>
      <w:r w:rsidR="00006A2F">
        <w:rPr>
          <w:sz w:val="21"/>
          <w:szCs w:val="21"/>
        </w:rPr>
        <w:t>W</w:t>
      </w:r>
      <w:r>
        <w:rPr>
          <w:sz w:val="21"/>
          <w:szCs w:val="21"/>
        </w:rPr>
        <w:t>e support r</w:t>
      </w:r>
      <w:r w:rsidRPr="003637BF">
        <w:rPr>
          <w:sz w:val="21"/>
          <w:szCs w:val="21"/>
        </w:rPr>
        <w:t>obust federal funding for an expanded vision of</w:t>
      </w:r>
      <w:r>
        <w:rPr>
          <w:sz w:val="21"/>
          <w:szCs w:val="21"/>
        </w:rPr>
        <w:t xml:space="preserve"> national service, including an increase in the number of funded positions. The $1 billion provided to the Corporation for National and Community Service (including funding to state commissions and the Volunteer Generation Fund) will </w:t>
      </w:r>
      <w:r w:rsidRPr="003637BF">
        <w:rPr>
          <w:sz w:val="21"/>
          <w:szCs w:val="21"/>
        </w:rPr>
        <w:t xml:space="preserve">support </w:t>
      </w:r>
      <w:r w:rsidRPr="003637BF">
        <w:rPr>
          <w:sz w:val="21"/>
          <w:szCs w:val="21"/>
        </w:rPr>
        <w:lastRenderedPageBreak/>
        <w:t xml:space="preserve">an increase in AmeriCorps volunteers to respond to communities impacted by COVID-19. </w:t>
      </w:r>
      <w:r>
        <w:rPr>
          <w:sz w:val="21"/>
          <w:szCs w:val="21"/>
        </w:rPr>
        <w:t xml:space="preserve">We appreciate that grants </w:t>
      </w:r>
      <w:r w:rsidRPr="003637BF">
        <w:rPr>
          <w:sz w:val="21"/>
          <w:szCs w:val="21"/>
        </w:rPr>
        <w:t>will be prioritized considering the diversity of communities and participant</w:t>
      </w:r>
      <w:r>
        <w:rPr>
          <w:sz w:val="21"/>
          <w:szCs w:val="21"/>
        </w:rPr>
        <w:t>s, similar to recommendations from the Inspired 2 Serve report</w:t>
      </w:r>
      <w:r w:rsidRPr="003637BF">
        <w:rPr>
          <w:sz w:val="21"/>
          <w:szCs w:val="21"/>
        </w:rPr>
        <w:t>.</w:t>
      </w:r>
    </w:p>
    <w:p w14:paraId="515B8883" w14:textId="77777777" w:rsidR="003637BF" w:rsidRPr="003637BF" w:rsidRDefault="003637BF" w:rsidP="003637BF">
      <w:pPr>
        <w:spacing w:line="240" w:lineRule="auto"/>
        <w:rPr>
          <w:sz w:val="21"/>
          <w:szCs w:val="21"/>
        </w:rPr>
      </w:pPr>
    </w:p>
    <w:p w14:paraId="5F42BC5E" w14:textId="539956DE" w:rsidR="00377DCF" w:rsidRPr="006C13DD" w:rsidRDefault="003637BF" w:rsidP="00377DCF">
      <w:pPr>
        <w:pStyle w:val="ListParagraph"/>
        <w:numPr>
          <w:ilvl w:val="0"/>
          <w:numId w:val="11"/>
        </w:numPr>
        <w:spacing w:line="240" w:lineRule="auto"/>
        <w:rPr>
          <w:b/>
          <w:bCs/>
          <w:sz w:val="21"/>
          <w:szCs w:val="21"/>
        </w:rPr>
      </w:pPr>
      <w:r>
        <w:rPr>
          <w:b/>
          <w:bCs/>
          <w:sz w:val="21"/>
          <w:szCs w:val="21"/>
        </w:rPr>
        <w:t>Low Income Home Energy Assistance Program (LIHEAP)</w:t>
      </w:r>
      <w:r>
        <w:rPr>
          <w:sz w:val="21"/>
          <w:szCs w:val="21"/>
        </w:rPr>
        <w:t xml:space="preserve"> </w:t>
      </w:r>
      <w:r w:rsidR="00154790">
        <w:rPr>
          <w:sz w:val="21"/>
          <w:szCs w:val="21"/>
        </w:rPr>
        <w:t>–</w:t>
      </w:r>
      <w:r>
        <w:rPr>
          <w:sz w:val="21"/>
          <w:szCs w:val="21"/>
        </w:rPr>
        <w:t xml:space="preserve"> </w:t>
      </w:r>
      <w:r w:rsidRPr="003637BF">
        <w:rPr>
          <w:sz w:val="21"/>
          <w:szCs w:val="21"/>
        </w:rPr>
        <w:t xml:space="preserve">As people </w:t>
      </w:r>
      <w:r>
        <w:rPr>
          <w:sz w:val="21"/>
          <w:szCs w:val="21"/>
        </w:rPr>
        <w:t xml:space="preserve">continue to </w:t>
      </w:r>
      <w:r w:rsidRPr="003637BF">
        <w:rPr>
          <w:sz w:val="21"/>
          <w:szCs w:val="21"/>
        </w:rPr>
        <w:t xml:space="preserve">spend </w:t>
      </w:r>
      <w:r w:rsidR="009B05D3">
        <w:rPr>
          <w:sz w:val="21"/>
          <w:szCs w:val="21"/>
        </w:rPr>
        <w:t xml:space="preserve">significantly more time </w:t>
      </w:r>
      <w:r w:rsidRPr="003637BF">
        <w:rPr>
          <w:sz w:val="21"/>
          <w:szCs w:val="21"/>
        </w:rPr>
        <w:t>in their homes</w:t>
      </w:r>
      <w:r w:rsidR="009B05D3">
        <w:rPr>
          <w:sz w:val="21"/>
          <w:szCs w:val="21"/>
        </w:rPr>
        <w:t xml:space="preserve">, it is </w:t>
      </w:r>
      <w:r w:rsidRPr="003637BF">
        <w:rPr>
          <w:sz w:val="21"/>
          <w:szCs w:val="21"/>
        </w:rPr>
        <w:t>increasingly important to ensure they can pay increased energy costs.</w:t>
      </w:r>
      <w:r w:rsidR="009B05D3">
        <w:rPr>
          <w:sz w:val="21"/>
          <w:szCs w:val="21"/>
        </w:rPr>
        <w:t xml:space="preserve"> The legislation provides LIHEAP with an additional $4.5 billion</w:t>
      </w:r>
      <w:r w:rsidR="000B7AC3">
        <w:rPr>
          <w:sz w:val="21"/>
          <w:szCs w:val="21"/>
        </w:rPr>
        <w:t xml:space="preserve"> which we strongly support.</w:t>
      </w:r>
    </w:p>
    <w:p w14:paraId="65DAD5F3" w14:textId="77777777" w:rsidR="006C13DD" w:rsidRPr="006C13DD" w:rsidRDefault="006C13DD" w:rsidP="006C13DD">
      <w:pPr>
        <w:spacing w:line="240" w:lineRule="auto"/>
        <w:rPr>
          <w:b/>
          <w:bCs/>
          <w:sz w:val="21"/>
          <w:szCs w:val="21"/>
        </w:rPr>
      </w:pPr>
    </w:p>
    <w:p w14:paraId="0BF07BE3" w14:textId="7A67EAE4" w:rsidR="00377DCF" w:rsidRPr="00377DCF" w:rsidRDefault="009B05D3" w:rsidP="00FA1867">
      <w:pPr>
        <w:pStyle w:val="ListParagraph"/>
        <w:numPr>
          <w:ilvl w:val="0"/>
          <w:numId w:val="11"/>
        </w:numPr>
        <w:spacing w:line="240" w:lineRule="auto"/>
        <w:rPr>
          <w:b/>
          <w:bCs/>
          <w:sz w:val="21"/>
          <w:szCs w:val="21"/>
          <w:lang w:val="en-US"/>
        </w:rPr>
      </w:pPr>
      <w:r w:rsidRPr="009B05D3">
        <w:rPr>
          <w:b/>
          <w:bCs/>
          <w:sz w:val="21"/>
          <w:szCs w:val="21"/>
        </w:rPr>
        <w:t xml:space="preserve">Clean, </w:t>
      </w:r>
      <w:r w:rsidR="000161FD">
        <w:rPr>
          <w:b/>
          <w:bCs/>
          <w:sz w:val="21"/>
          <w:szCs w:val="21"/>
        </w:rPr>
        <w:t>h</w:t>
      </w:r>
      <w:r w:rsidRPr="009B05D3">
        <w:rPr>
          <w:b/>
          <w:bCs/>
          <w:sz w:val="21"/>
          <w:szCs w:val="21"/>
        </w:rPr>
        <w:t xml:space="preserve">ealthy </w:t>
      </w:r>
      <w:r w:rsidR="000161FD">
        <w:rPr>
          <w:b/>
          <w:bCs/>
          <w:sz w:val="21"/>
          <w:szCs w:val="21"/>
        </w:rPr>
        <w:t>t</w:t>
      </w:r>
      <w:r w:rsidR="00377DCF" w:rsidRPr="009B05D3">
        <w:rPr>
          <w:b/>
          <w:bCs/>
          <w:sz w:val="21"/>
          <w:szCs w:val="21"/>
        </w:rPr>
        <w:t>ransit</w:t>
      </w:r>
      <w:r w:rsidRPr="009B05D3">
        <w:rPr>
          <w:b/>
          <w:bCs/>
          <w:sz w:val="21"/>
          <w:szCs w:val="21"/>
        </w:rPr>
        <w:t xml:space="preserve"> </w:t>
      </w:r>
      <w:r w:rsidR="00957A98">
        <w:rPr>
          <w:sz w:val="21"/>
          <w:szCs w:val="21"/>
        </w:rPr>
        <w:t xml:space="preserve">– </w:t>
      </w:r>
      <w:r w:rsidR="000414E2">
        <w:rPr>
          <w:sz w:val="21"/>
          <w:szCs w:val="21"/>
        </w:rPr>
        <w:t xml:space="preserve">Transit plays an important role in </w:t>
      </w:r>
      <w:r w:rsidRPr="009B05D3">
        <w:rPr>
          <w:sz w:val="21"/>
          <w:szCs w:val="21"/>
        </w:rPr>
        <w:t>keep</w:t>
      </w:r>
      <w:r w:rsidR="000414E2">
        <w:rPr>
          <w:sz w:val="21"/>
          <w:szCs w:val="21"/>
        </w:rPr>
        <w:t>ing</w:t>
      </w:r>
      <w:r w:rsidRPr="009B05D3">
        <w:rPr>
          <w:sz w:val="21"/>
          <w:szCs w:val="21"/>
        </w:rPr>
        <w:t xml:space="preserve"> people safe during the pandemic, fight</w:t>
      </w:r>
      <w:r w:rsidR="000414E2">
        <w:rPr>
          <w:sz w:val="21"/>
          <w:szCs w:val="21"/>
        </w:rPr>
        <w:t>ing</w:t>
      </w:r>
      <w:r w:rsidRPr="009B05D3">
        <w:rPr>
          <w:sz w:val="21"/>
          <w:szCs w:val="21"/>
        </w:rPr>
        <w:t xml:space="preserve"> climate change, and improv</w:t>
      </w:r>
      <w:r w:rsidR="000414E2">
        <w:rPr>
          <w:sz w:val="21"/>
          <w:szCs w:val="21"/>
        </w:rPr>
        <w:t>ing</w:t>
      </w:r>
      <w:r w:rsidRPr="009B05D3">
        <w:rPr>
          <w:sz w:val="21"/>
          <w:szCs w:val="21"/>
        </w:rPr>
        <w:t xml:space="preserve"> public health. </w:t>
      </w:r>
      <w:r w:rsidR="000B7AC3">
        <w:rPr>
          <w:sz w:val="21"/>
          <w:szCs w:val="21"/>
        </w:rPr>
        <w:t>We strong</w:t>
      </w:r>
      <w:r w:rsidR="000E2176">
        <w:rPr>
          <w:sz w:val="21"/>
          <w:szCs w:val="21"/>
        </w:rPr>
        <w:t>ly</w:t>
      </w:r>
      <w:r w:rsidR="000B7AC3">
        <w:rPr>
          <w:sz w:val="21"/>
          <w:szCs w:val="21"/>
        </w:rPr>
        <w:t xml:space="preserve"> support the provision in this </w:t>
      </w:r>
      <w:r w:rsidRPr="009B05D3">
        <w:rPr>
          <w:sz w:val="21"/>
          <w:szCs w:val="21"/>
        </w:rPr>
        <w:t xml:space="preserve">legislation </w:t>
      </w:r>
      <w:r w:rsidR="000B7AC3">
        <w:rPr>
          <w:sz w:val="21"/>
          <w:szCs w:val="21"/>
        </w:rPr>
        <w:t xml:space="preserve">for an additional </w:t>
      </w:r>
      <w:r w:rsidRPr="009B05D3">
        <w:rPr>
          <w:sz w:val="21"/>
          <w:szCs w:val="21"/>
        </w:rPr>
        <w:t xml:space="preserve">$30 billion to the Federal Transit Administration to assist </w:t>
      </w:r>
      <w:r w:rsidR="00377DCF" w:rsidRPr="00377DCF">
        <w:rPr>
          <w:sz w:val="21"/>
          <w:szCs w:val="21"/>
          <w:lang w:val="en-US"/>
        </w:rPr>
        <w:t>with operating costs, including payroll and personal protective equipment.</w:t>
      </w:r>
    </w:p>
    <w:p w14:paraId="23CD696A" w14:textId="77777777" w:rsidR="00377DCF" w:rsidRPr="00377DCF" w:rsidRDefault="00377DCF" w:rsidP="00377DCF">
      <w:pPr>
        <w:spacing w:line="240" w:lineRule="auto"/>
        <w:rPr>
          <w:sz w:val="21"/>
          <w:szCs w:val="21"/>
          <w:lang w:val="en-US"/>
        </w:rPr>
      </w:pPr>
    </w:p>
    <w:p w14:paraId="37389BE4" w14:textId="626486A4" w:rsidR="00176588" w:rsidRPr="001224B5" w:rsidRDefault="00411BA6" w:rsidP="000E296C">
      <w:pPr>
        <w:spacing w:line="240" w:lineRule="auto"/>
        <w:rPr>
          <w:sz w:val="21"/>
          <w:szCs w:val="21"/>
          <w:lang w:val="en-US"/>
        </w:rPr>
      </w:pPr>
      <w:r w:rsidRPr="001224B5">
        <w:rPr>
          <w:sz w:val="21"/>
          <w:szCs w:val="21"/>
          <w:lang w:val="en-US"/>
        </w:rPr>
        <w:t xml:space="preserve">We thank </w:t>
      </w:r>
      <w:r w:rsidR="000161FD">
        <w:rPr>
          <w:sz w:val="21"/>
          <w:szCs w:val="21"/>
          <w:lang w:val="en-US"/>
        </w:rPr>
        <w:t>you for the work that you and your</w:t>
      </w:r>
      <w:r w:rsidR="007C4C68" w:rsidRPr="001224B5">
        <w:rPr>
          <w:sz w:val="21"/>
          <w:szCs w:val="21"/>
          <w:lang w:val="en-US"/>
        </w:rPr>
        <w:t xml:space="preserve"> colleagues continue to do to make sure our nation emerges from this pandemic strong and ready to rebuild our communities</w:t>
      </w:r>
      <w:r w:rsidR="007733BB" w:rsidRPr="001224B5">
        <w:rPr>
          <w:sz w:val="21"/>
          <w:szCs w:val="21"/>
          <w:lang w:val="en-US"/>
        </w:rPr>
        <w:t xml:space="preserve">, especially </w:t>
      </w:r>
      <w:r w:rsidR="000B7AC3">
        <w:rPr>
          <w:sz w:val="21"/>
          <w:szCs w:val="21"/>
          <w:lang w:val="en-US"/>
        </w:rPr>
        <w:t xml:space="preserve">Black, </w:t>
      </w:r>
      <w:r w:rsidR="00BC03AC" w:rsidRPr="001224B5">
        <w:rPr>
          <w:sz w:val="21"/>
          <w:szCs w:val="21"/>
          <w:lang w:val="en-US"/>
        </w:rPr>
        <w:t>I</w:t>
      </w:r>
      <w:r w:rsidR="007733BB" w:rsidRPr="001224B5">
        <w:rPr>
          <w:sz w:val="21"/>
          <w:szCs w:val="21"/>
          <w:lang w:val="en-US"/>
        </w:rPr>
        <w:t>ndigenous</w:t>
      </w:r>
      <w:r w:rsidR="000B7AC3">
        <w:rPr>
          <w:sz w:val="21"/>
          <w:szCs w:val="21"/>
          <w:lang w:val="en-US"/>
        </w:rPr>
        <w:t>, and other</w:t>
      </w:r>
      <w:r w:rsidR="007733BB" w:rsidRPr="001224B5">
        <w:rPr>
          <w:sz w:val="21"/>
          <w:szCs w:val="21"/>
          <w:lang w:val="en-US"/>
        </w:rPr>
        <w:t xml:space="preserve"> communities</w:t>
      </w:r>
      <w:r w:rsidR="000B7AC3">
        <w:rPr>
          <w:sz w:val="21"/>
          <w:szCs w:val="21"/>
          <w:lang w:val="en-US"/>
        </w:rPr>
        <w:t xml:space="preserve"> of color</w:t>
      </w:r>
      <w:r w:rsidR="007733BB" w:rsidRPr="001224B5">
        <w:rPr>
          <w:sz w:val="21"/>
          <w:szCs w:val="21"/>
          <w:lang w:val="en-US"/>
        </w:rPr>
        <w:t>, in ways that make us better than before this crisis. Nonprofit organizations</w:t>
      </w:r>
      <w:r w:rsidR="00B0535E" w:rsidRPr="001224B5">
        <w:rPr>
          <w:sz w:val="21"/>
          <w:szCs w:val="21"/>
          <w:lang w:val="en-US"/>
        </w:rPr>
        <w:t xml:space="preserve"> </w:t>
      </w:r>
      <w:r w:rsidR="007733BB" w:rsidRPr="001224B5">
        <w:rPr>
          <w:sz w:val="21"/>
          <w:szCs w:val="21"/>
          <w:lang w:val="en-US"/>
        </w:rPr>
        <w:t xml:space="preserve">are an indispensable and trusted partner in this work. That is why we </w:t>
      </w:r>
      <w:r w:rsidR="006C13DD">
        <w:rPr>
          <w:sz w:val="21"/>
          <w:szCs w:val="21"/>
          <w:lang w:val="en-US"/>
        </w:rPr>
        <w:t xml:space="preserve">support these provisions and ask you to work for their enactment. </w:t>
      </w:r>
      <w:r w:rsidR="00B0535E" w:rsidRPr="001224B5">
        <w:rPr>
          <w:sz w:val="21"/>
          <w:szCs w:val="21"/>
          <w:lang w:val="en-US"/>
        </w:rPr>
        <w:t xml:space="preserve">Nonprofits </w:t>
      </w:r>
      <w:r w:rsidR="00176588" w:rsidRPr="001224B5">
        <w:rPr>
          <w:sz w:val="21"/>
          <w:szCs w:val="21"/>
          <w:lang w:val="en-US"/>
        </w:rPr>
        <w:t>need these tools to go about the business of rebuilding our future, and we need your help.</w:t>
      </w:r>
    </w:p>
    <w:p w14:paraId="3F748726" w14:textId="77777777" w:rsidR="00176588" w:rsidRPr="001224B5" w:rsidRDefault="00176588" w:rsidP="000E296C">
      <w:pPr>
        <w:spacing w:line="240" w:lineRule="auto"/>
        <w:rPr>
          <w:sz w:val="21"/>
          <w:szCs w:val="21"/>
          <w:lang w:val="en-US"/>
        </w:rPr>
      </w:pPr>
    </w:p>
    <w:p w14:paraId="46806A79" w14:textId="0B4C5DF0" w:rsidR="00176588" w:rsidRPr="001224B5" w:rsidRDefault="00176588" w:rsidP="000E296C">
      <w:pPr>
        <w:spacing w:line="240" w:lineRule="auto"/>
        <w:rPr>
          <w:sz w:val="21"/>
          <w:szCs w:val="21"/>
          <w:lang w:val="en-US"/>
        </w:rPr>
      </w:pPr>
      <w:r w:rsidRPr="001224B5">
        <w:rPr>
          <w:sz w:val="21"/>
          <w:szCs w:val="21"/>
          <w:lang w:val="en-US"/>
        </w:rPr>
        <w:t>We trust we can count on your support.</w:t>
      </w:r>
    </w:p>
    <w:p w14:paraId="0BBC8520" w14:textId="5A4BD44C" w:rsidR="00B6744B" w:rsidRPr="001224B5" w:rsidRDefault="00B6744B" w:rsidP="000E296C">
      <w:pPr>
        <w:spacing w:line="240" w:lineRule="auto"/>
        <w:rPr>
          <w:sz w:val="21"/>
          <w:szCs w:val="21"/>
          <w:lang w:val="en-US"/>
        </w:rPr>
      </w:pPr>
    </w:p>
    <w:p w14:paraId="2A1C3FE0" w14:textId="4E6C15E1" w:rsidR="00B6744B" w:rsidRPr="001224B5" w:rsidRDefault="00B6744B" w:rsidP="00B6744B">
      <w:pPr>
        <w:spacing w:line="240" w:lineRule="auto"/>
        <w:jc w:val="center"/>
        <w:rPr>
          <w:sz w:val="21"/>
          <w:szCs w:val="21"/>
          <w:lang w:val="en-US"/>
        </w:rPr>
      </w:pPr>
      <w:r w:rsidRPr="001224B5">
        <w:rPr>
          <w:sz w:val="21"/>
          <w:szCs w:val="21"/>
          <w:lang w:val="en-US"/>
        </w:rPr>
        <w:t>Sincerely,</w:t>
      </w:r>
    </w:p>
    <w:p w14:paraId="6BB2D72B" w14:textId="18D1F3F6" w:rsidR="00DB00DC" w:rsidRPr="001224B5" w:rsidRDefault="00DB00DC">
      <w:pPr>
        <w:rPr>
          <w:sz w:val="21"/>
          <w:szCs w:val="21"/>
          <w:lang w:val="en-US"/>
        </w:rPr>
      </w:pPr>
    </w:p>
    <w:sectPr w:rsidR="00DB00DC" w:rsidRPr="001224B5" w:rsidSect="00F33991">
      <w:pgSz w:w="12240" w:h="15840" w:code="1"/>
      <w:pgMar w:top="1152"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37F"/>
    <w:multiLevelType w:val="hybridMultilevel"/>
    <w:tmpl w:val="A468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0D4"/>
    <w:multiLevelType w:val="hybridMultilevel"/>
    <w:tmpl w:val="E6E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7254"/>
    <w:multiLevelType w:val="multilevel"/>
    <w:tmpl w:val="94A0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14F26"/>
    <w:multiLevelType w:val="multilevel"/>
    <w:tmpl w:val="3C46A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64AE0"/>
    <w:multiLevelType w:val="multilevel"/>
    <w:tmpl w:val="8556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D3C53"/>
    <w:multiLevelType w:val="hybridMultilevel"/>
    <w:tmpl w:val="55F04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CB78D0"/>
    <w:multiLevelType w:val="hybridMultilevel"/>
    <w:tmpl w:val="09B0189C"/>
    <w:lvl w:ilvl="0" w:tplc="E8D25A56">
      <w:start w:val="2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102F7"/>
    <w:multiLevelType w:val="hybridMultilevel"/>
    <w:tmpl w:val="D3D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11D99"/>
    <w:multiLevelType w:val="hybridMultilevel"/>
    <w:tmpl w:val="4C9A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02EDD"/>
    <w:multiLevelType w:val="hybridMultilevel"/>
    <w:tmpl w:val="63B82082"/>
    <w:lvl w:ilvl="0" w:tplc="FE0CA4DA">
      <w:start w:val="1"/>
      <w:numFmt w:val="decimal"/>
      <w:lvlText w:val="%1."/>
      <w:lvlJc w:val="left"/>
      <w:pPr>
        <w:ind w:left="360" w:hanging="360"/>
      </w:pPr>
      <w:rPr>
        <w:rFonts w:ascii="Franklin Gothic Medium" w:hAnsi="Franklin Gothic Medium"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3"/>
  </w:num>
  <w:num w:numId="5">
    <w:abstractNumId w:val="4"/>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A6"/>
    <w:rsid w:val="00006A2F"/>
    <w:rsid w:val="000161FD"/>
    <w:rsid w:val="000414E2"/>
    <w:rsid w:val="00045C6A"/>
    <w:rsid w:val="00054EF0"/>
    <w:rsid w:val="00060B45"/>
    <w:rsid w:val="00063151"/>
    <w:rsid w:val="000A7E47"/>
    <w:rsid w:val="000B7AC3"/>
    <w:rsid w:val="000E2176"/>
    <w:rsid w:val="000E296C"/>
    <w:rsid w:val="001224B5"/>
    <w:rsid w:val="00154790"/>
    <w:rsid w:val="00176588"/>
    <w:rsid w:val="00176810"/>
    <w:rsid w:val="00195B1C"/>
    <w:rsid w:val="001A76FF"/>
    <w:rsid w:val="001E6A5D"/>
    <w:rsid w:val="0020264E"/>
    <w:rsid w:val="00213F16"/>
    <w:rsid w:val="0021779F"/>
    <w:rsid w:val="00266149"/>
    <w:rsid w:val="00286C19"/>
    <w:rsid w:val="0035315B"/>
    <w:rsid w:val="003631B2"/>
    <w:rsid w:val="003637BF"/>
    <w:rsid w:val="00377DCF"/>
    <w:rsid w:val="00383709"/>
    <w:rsid w:val="003A7A6A"/>
    <w:rsid w:val="003C1BCB"/>
    <w:rsid w:val="003C41CC"/>
    <w:rsid w:val="003D416D"/>
    <w:rsid w:val="003D6256"/>
    <w:rsid w:val="003F3FDB"/>
    <w:rsid w:val="00411BA6"/>
    <w:rsid w:val="00464F44"/>
    <w:rsid w:val="004751C8"/>
    <w:rsid w:val="00480EFB"/>
    <w:rsid w:val="004932C9"/>
    <w:rsid w:val="004B01A3"/>
    <w:rsid w:val="004B02BD"/>
    <w:rsid w:val="004B20B7"/>
    <w:rsid w:val="004C50E8"/>
    <w:rsid w:val="00514189"/>
    <w:rsid w:val="005410AE"/>
    <w:rsid w:val="00562D61"/>
    <w:rsid w:val="00570DA1"/>
    <w:rsid w:val="00587611"/>
    <w:rsid w:val="00630710"/>
    <w:rsid w:val="00640F15"/>
    <w:rsid w:val="00682D4F"/>
    <w:rsid w:val="00695BE7"/>
    <w:rsid w:val="006C0050"/>
    <w:rsid w:val="006C13DD"/>
    <w:rsid w:val="006C4DD0"/>
    <w:rsid w:val="00721A96"/>
    <w:rsid w:val="007316D4"/>
    <w:rsid w:val="007733BB"/>
    <w:rsid w:val="007764FF"/>
    <w:rsid w:val="007825B4"/>
    <w:rsid w:val="00796C71"/>
    <w:rsid w:val="007C4C68"/>
    <w:rsid w:val="007F4BE0"/>
    <w:rsid w:val="00807854"/>
    <w:rsid w:val="00885EEF"/>
    <w:rsid w:val="0088636B"/>
    <w:rsid w:val="008C0C5E"/>
    <w:rsid w:val="008D532E"/>
    <w:rsid w:val="008F4E2E"/>
    <w:rsid w:val="00906710"/>
    <w:rsid w:val="009071F1"/>
    <w:rsid w:val="009258AA"/>
    <w:rsid w:val="00933DE2"/>
    <w:rsid w:val="0095177B"/>
    <w:rsid w:val="00957A98"/>
    <w:rsid w:val="009677A6"/>
    <w:rsid w:val="009B05D3"/>
    <w:rsid w:val="009C3577"/>
    <w:rsid w:val="009F2737"/>
    <w:rsid w:val="009F2E88"/>
    <w:rsid w:val="00A129DC"/>
    <w:rsid w:val="00A1460E"/>
    <w:rsid w:val="00A435D3"/>
    <w:rsid w:val="00A54F60"/>
    <w:rsid w:val="00A64A6A"/>
    <w:rsid w:val="00AA4B9F"/>
    <w:rsid w:val="00AB5910"/>
    <w:rsid w:val="00AD25EA"/>
    <w:rsid w:val="00AE1E58"/>
    <w:rsid w:val="00B0535E"/>
    <w:rsid w:val="00B1649A"/>
    <w:rsid w:val="00B47C49"/>
    <w:rsid w:val="00B6744B"/>
    <w:rsid w:val="00B92DDA"/>
    <w:rsid w:val="00BC03AC"/>
    <w:rsid w:val="00BD261E"/>
    <w:rsid w:val="00BF197B"/>
    <w:rsid w:val="00C2684E"/>
    <w:rsid w:val="00C6563A"/>
    <w:rsid w:val="00CA34AE"/>
    <w:rsid w:val="00CB3652"/>
    <w:rsid w:val="00CC1F1B"/>
    <w:rsid w:val="00CD64E0"/>
    <w:rsid w:val="00CF2A91"/>
    <w:rsid w:val="00D4567B"/>
    <w:rsid w:val="00D46325"/>
    <w:rsid w:val="00D93B4A"/>
    <w:rsid w:val="00DB00DC"/>
    <w:rsid w:val="00DF7DF8"/>
    <w:rsid w:val="00E05CF4"/>
    <w:rsid w:val="00E10544"/>
    <w:rsid w:val="00E23507"/>
    <w:rsid w:val="00E54492"/>
    <w:rsid w:val="00E622E2"/>
    <w:rsid w:val="00E940C2"/>
    <w:rsid w:val="00EA784C"/>
    <w:rsid w:val="00EB5510"/>
    <w:rsid w:val="00F05648"/>
    <w:rsid w:val="00F33991"/>
    <w:rsid w:val="00F65E1C"/>
    <w:rsid w:val="00FA6C33"/>
    <w:rsid w:val="00FF5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667D"/>
  <w15:docId w15:val="{2B7AF2DD-515D-457B-8E65-D2017FB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A6"/>
    <w:pPr>
      <w:spacing w:after="0"/>
    </w:pPr>
    <w:rPr>
      <w:rFonts w:ascii="Arial" w:eastAsia="Arial" w:hAnsi="Arial" w:cs="Arial"/>
      <w:lang w:val="e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A6"/>
    <w:pPr>
      <w:ind w:left="720"/>
      <w:contextualSpacing/>
    </w:pPr>
  </w:style>
  <w:style w:type="character" w:styleId="Hyperlink">
    <w:name w:val="Hyperlink"/>
    <w:basedOn w:val="DefaultParagraphFont"/>
    <w:uiPriority w:val="99"/>
    <w:unhideWhenUsed/>
    <w:rsid w:val="00411BA6"/>
    <w:rPr>
      <w:color w:val="00B0F0"/>
      <w:u w:val="none"/>
    </w:rPr>
  </w:style>
  <w:style w:type="paragraph" w:styleId="BalloonText">
    <w:name w:val="Balloon Text"/>
    <w:basedOn w:val="Normal"/>
    <w:link w:val="BalloonTextChar"/>
    <w:uiPriority w:val="99"/>
    <w:semiHidden/>
    <w:unhideWhenUsed/>
    <w:rsid w:val="00213F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16"/>
    <w:rPr>
      <w:rFonts w:ascii="Segoe UI" w:eastAsia="Arial" w:hAnsi="Segoe UI" w:cs="Segoe UI"/>
      <w:sz w:val="18"/>
      <w:szCs w:val="18"/>
      <w:lang w:val="en" w:bidi="ar-SA"/>
    </w:rPr>
  </w:style>
  <w:style w:type="character" w:styleId="CommentReference">
    <w:name w:val="annotation reference"/>
    <w:basedOn w:val="DefaultParagraphFont"/>
    <w:uiPriority w:val="99"/>
    <w:semiHidden/>
    <w:unhideWhenUsed/>
    <w:rsid w:val="00E05CF4"/>
    <w:rPr>
      <w:sz w:val="16"/>
      <w:szCs w:val="16"/>
    </w:rPr>
  </w:style>
  <w:style w:type="paragraph" w:styleId="CommentText">
    <w:name w:val="annotation text"/>
    <w:basedOn w:val="Normal"/>
    <w:link w:val="CommentTextChar"/>
    <w:uiPriority w:val="99"/>
    <w:semiHidden/>
    <w:unhideWhenUsed/>
    <w:rsid w:val="00E05CF4"/>
    <w:pPr>
      <w:spacing w:line="240" w:lineRule="auto"/>
    </w:pPr>
    <w:rPr>
      <w:sz w:val="20"/>
      <w:szCs w:val="20"/>
    </w:rPr>
  </w:style>
  <w:style w:type="character" w:customStyle="1" w:styleId="CommentTextChar">
    <w:name w:val="Comment Text Char"/>
    <w:basedOn w:val="DefaultParagraphFont"/>
    <w:link w:val="CommentText"/>
    <w:uiPriority w:val="99"/>
    <w:semiHidden/>
    <w:rsid w:val="00E05CF4"/>
    <w:rPr>
      <w:rFonts w:ascii="Arial" w:eastAsia="Arial" w:hAnsi="Arial" w:cs="Arial"/>
      <w:sz w:val="20"/>
      <w:szCs w:val="20"/>
      <w:lang w:val="en" w:bidi="ar-SA"/>
    </w:rPr>
  </w:style>
  <w:style w:type="paragraph" w:styleId="CommentSubject">
    <w:name w:val="annotation subject"/>
    <w:basedOn w:val="CommentText"/>
    <w:next w:val="CommentText"/>
    <w:link w:val="CommentSubjectChar"/>
    <w:uiPriority w:val="99"/>
    <w:semiHidden/>
    <w:unhideWhenUsed/>
    <w:rsid w:val="00E05CF4"/>
    <w:rPr>
      <w:b/>
      <w:bCs/>
    </w:rPr>
  </w:style>
  <w:style w:type="character" w:customStyle="1" w:styleId="CommentSubjectChar">
    <w:name w:val="Comment Subject Char"/>
    <w:basedOn w:val="CommentTextChar"/>
    <w:link w:val="CommentSubject"/>
    <w:uiPriority w:val="99"/>
    <w:semiHidden/>
    <w:rsid w:val="00E05CF4"/>
    <w:rPr>
      <w:rFonts w:ascii="Arial" w:eastAsia="Arial" w:hAnsi="Arial" w:cs="Arial"/>
      <w:b/>
      <w:bCs/>
      <w:sz w:val="20"/>
      <w:szCs w:val="20"/>
      <w:lang w:val="en" w:bidi="ar-SA"/>
    </w:rPr>
  </w:style>
  <w:style w:type="paragraph" w:styleId="NormalWeb">
    <w:name w:val="Normal (Web)"/>
    <w:basedOn w:val="Normal"/>
    <w:uiPriority w:val="99"/>
    <w:unhideWhenUsed/>
    <w:rsid w:val="004B20B7"/>
    <w:pPr>
      <w:spacing w:line="240" w:lineRule="auto"/>
    </w:pPr>
    <w:rPr>
      <w:rFonts w:ascii="Calibri" w:eastAsiaTheme="minorHAnsi" w:hAnsi="Calibri" w:cs="Calibri"/>
      <w:lang w:val="en-US"/>
    </w:rPr>
  </w:style>
  <w:style w:type="character" w:customStyle="1" w:styleId="UnresolvedMention1">
    <w:name w:val="Unresolved Mention1"/>
    <w:basedOn w:val="DefaultParagraphFont"/>
    <w:uiPriority w:val="99"/>
    <w:semiHidden/>
    <w:unhideWhenUsed/>
    <w:rsid w:val="009258AA"/>
    <w:rPr>
      <w:color w:val="605E5C"/>
      <w:shd w:val="clear" w:color="auto" w:fill="E1DFDD"/>
    </w:rPr>
  </w:style>
  <w:style w:type="character" w:styleId="FollowedHyperlink">
    <w:name w:val="FollowedHyperlink"/>
    <w:basedOn w:val="DefaultParagraphFont"/>
    <w:uiPriority w:val="99"/>
    <w:semiHidden/>
    <w:unhideWhenUsed/>
    <w:rsid w:val="000E2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21672">
      <w:bodyDiv w:val="1"/>
      <w:marLeft w:val="0"/>
      <w:marRight w:val="0"/>
      <w:marTop w:val="0"/>
      <w:marBottom w:val="0"/>
      <w:divBdr>
        <w:top w:val="none" w:sz="0" w:space="0" w:color="auto"/>
        <w:left w:val="none" w:sz="0" w:space="0" w:color="auto"/>
        <w:bottom w:val="none" w:sz="0" w:space="0" w:color="auto"/>
        <w:right w:val="none" w:sz="0" w:space="0" w:color="auto"/>
      </w:divBdr>
    </w:div>
    <w:div w:id="15171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dependentsector.org/wp-content/uploads/2020/12/NIIAG-Policy-Priorities-Dec20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7A29-4709-4E27-A3E9-8BF42C8D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woolst1d</dc:creator>
  <cp:lastModifiedBy>Nancy Barry</cp:lastModifiedBy>
  <cp:revision>2</cp:revision>
  <cp:lastPrinted>2020-07-13T19:46:00Z</cp:lastPrinted>
  <dcterms:created xsi:type="dcterms:W3CDTF">2021-02-22T16:52:00Z</dcterms:created>
  <dcterms:modified xsi:type="dcterms:W3CDTF">2021-02-22T16:52:00Z</dcterms:modified>
</cp:coreProperties>
</file>