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3EF6" w14:textId="1703DF2C" w:rsidR="00FE55B4" w:rsidRDefault="00FE55B4">
      <w:r>
        <w:t>Memo</w:t>
      </w:r>
    </w:p>
    <w:p w14:paraId="0A956099" w14:textId="1FA7773F" w:rsidR="00FE55B4" w:rsidRDefault="00FE55B4"/>
    <w:p w14:paraId="76965F0F" w14:textId="335F4E3B" w:rsidR="00FE55B4" w:rsidRDefault="00FE55B4">
      <w:r>
        <w:t xml:space="preserve">Date:  </w:t>
      </w:r>
      <w:r w:rsidR="00DE6F22">
        <w:t>June</w:t>
      </w:r>
      <w:r>
        <w:t xml:space="preserve"> 2, 2021</w:t>
      </w:r>
    </w:p>
    <w:p w14:paraId="70B9DEAF" w14:textId="696ACE67" w:rsidR="00FE55B4" w:rsidRDefault="00FE55B4">
      <w:r>
        <w:t xml:space="preserve">To:  </w:t>
      </w:r>
      <w:r w:rsidR="0088065F">
        <w:t xml:space="preserve">State </w:t>
      </w:r>
      <w:r w:rsidR="00C66E5B">
        <w:t xml:space="preserve">and Local </w:t>
      </w:r>
      <w:r w:rsidR="0088065F">
        <w:t>Arts Leaders</w:t>
      </w:r>
    </w:p>
    <w:p w14:paraId="00FB17F1" w14:textId="3884855E" w:rsidR="00C66E5B" w:rsidRDefault="00C66E5B">
      <w:r>
        <w:t>From:  Jay Dick, Senior Director of State and Local Government Affairs</w:t>
      </w:r>
    </w:p>
    <w:p w14:paraId="2CD51EFA" w14:textId="7A6642B2" w:rsidR="0088065F" w:rsidRDefault="0088065F">
      <w:r>
        <w:t xml:space="preserve">RE:  Call to the National Governors Association to Convene Governors on the topic of </w:t>
      </w:r>
      <w:r w:rsidR="00DE6F22">
        <w:t>H</w:t>
      </w:r>
      <w:r>
        <w:t xml:space="preserve">igh </w:t>
      </w:r>
      <w:r w:rsidR="00DE6F22">
        <w:t>U</w:t>
      </w:r>
      <w:r>
        <w:t xml:space="preserve">nemployment </w:t>
      </w:r>
      <w:r w:rsidR="00DE6F22">
        <w:t>A</w:t>
      </w:r>
      <w:r>
        <w:t xml:space="preserve">mong </w:t>
      </w:r>
      <w:r w:rsidR="00DE6F22">
        <w:t>A</w:t>
      </w:r>
      <w:r>
        <w:t>rtists</w:t>
      </w:r>
    </w:p>
    <w:p w14:paraId="3343030C" w14:textId="77777777" w:rsidR="00DE6F22" w:rsidRDefault="00DE6F22" w:rsidP="00F3660E">
      <w:pPr>
        <w:spacing w:line="260" w:lineRule="atLeast"/>
        <w:rPr>
          <w:rFonts w:cstheme="minorHAnsi"/>
        </w:rPr>
      </w:pPr>
    </w:p>
    <w:p w14:paraId="7DB6B365" w14:textId="4019A7B1" w:rsidR="00F3660E" w:rsidRDefault="00C76366" w:rsidP="00F3660E">
      <w:pPr>
        <w:spacing w:line="260" w:lineRule="atLeast"/>
        <w:rPr>
          <w:rFonts w:cstheme="minorHAnsi"/>
        </w:rPr>
      </w:pPr>
      <w:r>
        <w:rPr>
          <w:rFonts w:cstheme="minorHAnsi"/>
        </w:rPr>
        <w:t xml:space="preserve">As you well know, </w:t>
      </w:r>
      <w:r w:rsidR="00F3660E">
        <w:rPr>
          <w:rFonts w:cstheme="minorHAnsi"/>
        </w:rPr>
        <w:t xml:space="preserve">Covid-19 continues to have a devastating impact on America’s arts sector even </w:t>
      </w:r>
      <w:r w:rsidR="00333A85">
        <w:rPr>
          <w:rFonts w:cstheme="minorHAnsi"/>
        </w:rPr>
        <w:t>after vaccines</w:t>
      </w:r>
      <w:r w:rsidR="00F3660E">
        <w:rPr>
          <w:rFonts w:cstheme="minorHAnsi"/>
        </w:rPr>
        <w:t xml:space="preserve"> ha</w:t>
      </w:r>
      <w:r w:rsidR="009C4D8F">
        <w:rPr>
          <w:rFonts w:cstheme="minorHAnsi"/>
        </w:rPr>
        <w:t>ve</w:t>
      </w:r>
      <w:r w:rsidR="00F3660E">
        <w:rPr>
          <w:rFonts w:cstheme="minorHAnsi"/>
        </w:rPr>
        <w:t xml:space="preserve"> been made available to most residents.  As arts organizations cautiously begin to open, </w:t>
      </w:r>
      <w:r w:rsidR="00F3660E">
        <w:rPr>
          <w:rFonts w:eastAsia="Times New Roman" w:cstheme="minorHAnsi"/>
        </w:rPr>
        <w:t>artists and creative workers remain among the most severely affected segment of the nation’s workforce</w:t>
      </w:r>
      <w:r w:rsidR="00F3660E">
        <w:rPr>
          <w:rFonts w:cstheme="minorHAnsi"/>
        </w:rPr>
        <w:t xml:space="preserve">. </w:t>
      </w:r>
    </w:p>
    <w:p w14:paraId="43B6DF75" w14:textId="5DF9C03B" w:rsidR="00AA167D" w:rsidRDefault="00AA167D" w:rsidP="00F3660E">
      <w:pPr>
        <w:spacing w:line="260" w:lineRule="atLeast"/>
        <w:rPr>
          <w:rFonts w:cstheme="minorHAnsi"/>
        </w:rPr>
      </w:pPr>
      <w:r>
        <w:rPr>
          <w:rFonts w:cstheme="minorHAnsi"/>
        </w:rPr>
        <w:t xml:space="preserve">But, even with tentative re-openings, </w:t>
      </w:r>
      <w:r w:rsidR="006F602C">
        <w:rPr>
          <w:rFonts w:cstheme="minorHAnsi"/>
        </w:rPr>
        <w:t xml:space="preserve">the unemployment rate for artists is still </w:t>
      </w:r>
      <w:r w:rsidR="006120BE">
        <w:rPr>
          <w:rFonts w:cstheme="minorHAnsi"/>
        </w:rPr>
        <w:t xml:space="preserve">way above the national unemployment rate and like other </w:t>
      </w:r>
      <w:r w:rsidR="00F278EC">
        <w:rPr>
          <w:rFonts w:cstheme="minorHAnsi"/>
        </w:rPr>
        <w:t>hard-hit</w:t>
      </w:r>
      <w:r w:rsidR="006120BE">
        <w:rPr>
          <w:rFonts w:cstheme="minorHAnsi"/>
        </w:rPr>
        <w:t xml:space="preserve"> industries </w:t>
      </w:r>
      <w:r w:rsidR="007A1FDF">
        <w:rPr>
          <w:rFonts w:cstheme="minorHAnsi"/>
        </w:rPr>
        <w:t>such as</w:t>
      </w:r>
      <w:r w:rsidR="006120BE">
        <w:rPr>
          <w:rFonts w:cstheme="minorHAnsi"/>
        </w:rPr>
        <w:t xml:space="preserve"> hospitality, it has not recovered</w:t>
      </w:r>
      <w:r w:rsidR="00924959">
        <w:rPr>
          <w:rFonts w:cstheme="minorHAnsi"/>
        </w:rPr>
        <w:t xml:space="preserve">. </w:t>
      </w:r>
    </w:p>
    <w:p w14:paraId="4C90DA36" w14:textId="2591E08C" w:rsidR="00AA167D" w:rsidRPr="0060122C" w:rsidRDefault="00924959" w:rsidP="00AA167D">
      <w:pPr>
        <w:spacing w:line="260" w:lineRule="atLeast"/>
        <w:rPr>
          <w:rFonts w:eastAsia="Times New Roman" w:cstheme="minorHAnsi"/>
          <w:color w:val="000000"/>
        </w:rPr>
      </w:pPr>
      <w:r>
        <w:rPr>
          <w:rFonts w:cstheme="minorHAnsi"/>
        </w:rPr>
        <w:t xml:space="preserve">A statistic that we are all familiar with:  </w:t>
      </w:r>
      <w:r w:rsidR="00AA167D" w:rsidRPr="0060122C">
        <w:rPr>
          <w:rFonts w:eastAsia="Times New Roman" w:cstheme="minorHAnsi"/>
          <w:color w:val="000000"/>
        </w:rPr>
        <w:t xml:space="preserve">“Arts, Entertainment, and Recreation” jobs dropped from 2.5 million in February 2020 to 1.2 million in April 2020 (-53%). </w:t>
      </w:r>
      <w:r w:rsidR="00AA167D" w:rsidRPr="0060122C">
        <w:rPr>
          <w:rFonts w:eastAsia="Times New Roman" w:cstheme="minorHAnsi"/>
          <w:b/>
          <w:bCs/>
          <w:color w:val="000000"/>
        </w:rPr>
        <w:t>By January 2021, jobs rebounded to 1.7 million and are up to 1.9 million in April 2021. Positive news, but arts jobs are still down 25% since pre-pandemic</w:t>
      </w:r>
      <w:r w:rsidR="00AA167D" w:rsidRPr="0060122C">
        <w:rPr>
          <w:rFonts w:eastAsia="Times New Roman" w:cstheme="minorHAnsi"/>
          <w:color w:val="000000"/>
        </w:rPr>
        <w:t xml:space="preserve"> (</w:t>
      </w:r>
      <w:hyperlink r:id="rId5" w:history="1">
        <w:r w:rsidR="00AA167D" w:rsidRPr="0060122C">
          <w:rPr>
            <w:rStyle w:val="Hyperlink"/>
            <w:rFonts w:eastAsia="Times New Roman" w:cstheme="minorHAnsi"/>
          </w:rPr>
          <w:t>U.S. Bureau of Labor Statistics</w:t>
        </w:r>
      </w:hyperlink>
      <w:r w:rsidR="00AA167D" w:rsidRPr="0060122C">
        <w:rPr>
          <w:rFonts w:eastAsia="Times New Roman" w:cstheme="minorHAnsi"/>
          <w:color w:val="000000"/>
        </w:rPr>
        <w:t>).</w:t>
      </w:r>
    </w:p>
    <w:p w14:paraId="05E18E94" w14:textId="4F45E182" w:rsidR="00487390" w:rsidRDefault="00BA567E" w:rsidP="00F3660E">
      <w:pPr>
        <w:spacing w:line="260" w:lineRule="atLeast"/>
        <w:rPr>
          <w:rFonts w:cstheme="minorHAnsi"/>
        </w:rPr>
      </w:pPr>
      <w:r>
        <w:rPr>
          <w:rFonts w:cstheme="minorHAnsi"/>
        </w:rPr>
        <w:t xml:space="preserve">Americans for the Arts works with a variety of national partners who represent the various </w:t>
      </w:r>
      <w:r w:rsidR="00A452A8">
        <w:rPr>
          <w:rFonts w:cstheme="minorHAnsi"/>
        </w:rPr>
        <w:t>levels of elected officials</w:t>
      </w:r>
      <w:r w:rsidR="0068173C">
        <w:rPr>
          <w:rFonts w:cstheme="minorHAnsi"/>
        </w:rPr>
        <w:t xml:space="preserve">, from city managers to governors. </w:t>
      </w:r>
      <w:r w:rsidR="0048640F">
        <w:rPr>
          <w:rFonts w:cstheme="minorHAnsi"/>
        </w:rPr>
        <w:t>Some</w:t>
      </w:r>
      <w:r w:rsidR="0068173C">
        <w:rPr>
          <w:rFonts w:cstheme="minorHAnsi"/>
        </w:rPr>
        <w:t xml:space="preserve"> friends</w:t>
      </w:r>
      <w:r w:rsidR="00FB31D5">
        <w:rPr>
          <w:rFonts w:cstheme="minorHAnsi"/>
        </w:rPr>
        <w:t xml:space="preserve"> </w:t>
      </w:r>
      <w:r w:rsidR="0048640F">
        <w:rPr>
          <w:rFonts w:cstheme="minorHAnsi"/>
        </w:rPr>
        <w:t xml:space="preserve">in governor’s offices around the country </w:t>
      </w:r>
      <w:r w:rsidR="0068173C">
        <w:rPr>
          <w:rFonts w:cstheme="minorHAnsi"/>
        </w:rPr>
        <w:t xml:space="preserve">recently </w:t>
      </w:r>
      <w:r w:rsidR="00487390">
        <w:rPr>
          <w:rFonts w:cstheme="minorHAnsi"/>
        </w:rPr>
        <w:t xml:space="preserve">let us know that there is some interest by governors into why the unemployment rate of artists is still </w:t>
      </w:r>
      <w:r w:rsidR="00F278EC">
        <w:rPr>
          <w:rFonts w:cstheme="minorHAnsi"/>
        </w:rPr>
        <w:t>so</w:t>
      </w:r>
      <w:r w:rsidR="00487390">
        <w:rPr>
          <w:rFonts w:cstheme="minorHAnsi"/>
        </w:rPr>
        <w:t xml:space="preserve"> high and what can be done to help get artists back to work.</w:t>
      </w:r>
      <w:r w:rsidR="00A452A8">
        <w:rPr>
          <w:rFonts w:cstheme="minorHAnsi"/>
        </w:rPr>
        <w:t xml:space="preserve"> </w:t>
      </w:r>
    </w:p>
    <w:p w14:paraId="49D4203E" w14:textId="6A226EFF" w:rsidR="000C40A3" w:rsidRPr="00F40E1A" w:rsidRDefault="00487390" w:rsidP="00F3660E">
      <w:pPr>
        <w:spacing w:line="260" w:lineRule="atLeast"/>
        <w:rPr>
          <w:rFonts w:cstheme="minorHAnsi"/>
          <w:b/>
          <w:bCs/>
        </w:rPr>
      </w:pPr>
      <w:r>
        <w:rPr>
          <w:rFonts w:cstheme="minorHAnsi"/>
        </w:rPr>
        <w:t>This is where we need your help</w:t>
      </w:r>
      <w:r w:rsidRPr="00F40E1A">
        <w:rPr>
          <w:rFonts w:cstheme="minorHAnsi"/>
          <w:b/>
          <w:bCs/>
        </w:rPr>
        <w:t xml:space="preserve">.  Please take the attached letter, </w:t>
      </w:r>
      <w:r w:rsidRPr="00DE6F22">
        <w:rPr>
          <w:rFonts w:cstheme="minorHAnsi"/>
          <w:b/>
          <w:bCs/>
          <w:u w:val="single"/>
        </w:rPr>
        <w:t>customize it to your state</w:t>
      </w:r>
      <w:r w:rsidR="00BE0D57">
        <w:rPr>
          <w:rFonts w:cstheme="minorHAnsi"/>
          <w:b/>
          <w:bCs/>
          <w:u w:val="single"/>
        </w:rPr>
        <w:t xml:space="preserve"> (perhaps with data </w:t>
      </w:r>
      <w:hyperlink r:id="rId6" w:history="1">
        <w:r w:rsidR="00BE0D57" w:rsidRPr="00BE0D57">
          <w:rPr>
            <w:rStyle w:val="Hyperlink"/>
            <w:rFonts w:cstheme="minorHAnsi"/>
            <w:b/>
            <w:bCs/>
          </w:rPr>
          <w:t>from these docs</w:t>
        </w:r>
      </w:hyperlink>
      <w:r w:rsidR="00BE0D57">
        <w:rPr>
          <w:rFonts w:cstheme="minorHAnsi"/>
          <w:b/>
          <w:bCs/>
          <w:u w:val="single"/>
        </w:rPr>
        <w:t>)</w:t>
      </w:r>
      <w:r w:rsidRPr="00F40E1A">
        <w:rPr>
          <w:rFonts w:cstheme="minorHAnsi"/>
          <w:b/>
          <w:bCs/>
        </w:rPr>
        <w:t xml:space="preserve">, and send it to your governor asking them to </w:t>
      </w:r>
      <w:r w:rsidR="00F278EC">
        <w:rPr>
          <w:rFonts w:cstheme="minorHAnsi"/>
          <w:b/>
          <w:bCs/>
        </w:rPr>
        <w:t>request</w:t>
      </w:r>
      <w:r w:rsidR="00561576">
        <w:rPr>
          <w:rFonts w:cstheme="minorHAnsi"/>
          <w:b/>
          <w:bCs/>
        </w:rPr>
        <w:t xml:space="preserve"> that</w:t>
      </w:r>
      <w:r w:rsidR="00F278EC" w:rsidRPr="00F40E1A">
        <w:rPr>
          <w:rFonts w:cstheme="minorHAnsi"/>
          <w:b/>
          <w:bCs/>
        </w:rPr>
        <w:t xml:space="preserve"> </w:t>
      </w:r>
      <w:r w:rsidR="000C40A3" w:rsidRPr="00F40E1A">
        <w:rPr>
          <w:rFonts w:cstheme="minorHAnsi"/>
          <w:b/>
          <w:bCs/>
        </w:rPr>
        <w:t xml:space="preserve">the National Governors Association </w:t>
      </w:r>
      <w:r w:rsidR="0048640F" w:rsidRPr="00F40E1A">
        <w:rPr>
          <w:rFonts w:cstheme="minorHAnsi"/>
          <w:b/>
          <w:bCs/>
        </w:rPr>
        <w:t xml:space="preserve">(NGA) </w:t>
      </w:r>
      <w:r w:rsidR="000C40A3" w:rsidRPr="00F40E1A">
        <w:rPr>
          <w:rFonts w:cstheme="minorHAnsi"/>
          <w:b/>
          <w:bCs/>
        </w:rPr>
        <w:t xml:space="preserve">convene a national conversation on the unacceptable high rates of unemployment for </w:t>
      </w:r>
      <w:r w:rsidR="00F278EC">
        <w:rPr>
          <w:rFonts w:cstheme="minorHAnsi"/>
          <w:b/>
          <w:bCs/>
        </w:rPr>
        <w:t>the creative workforce, including for-profit and non-profit employers</w:t>
      </w:r>
      <w:r w:rsidR="000C40A3" w:rsidRPr="00F40E1A">
        <w:rPr>
          <w:rFonts w:cstheme="minorHAnsi"/>
          <w:b/>
          <w:bCs/>
        </w:rPr>
        <w:t>.</w:t>
      </w:r>
    </w:p>
    <w:p w14:paraId="24509926" w14:textId="23728BC3" w:rsidR="009C4D8F" w:rsidRDefault="000C40A3" w:rsidP="00F3660E">
      <w:pPr>
        <w:spacing w:line="260" w:lineRule="atLeast"/>
        <w:rPr>
          <w:rFonts w:cstheme="minorHAnsi"/>
        </w:rPr>
      </w:pPr>
      <w:r>
        <w:rPr>
          <w:rFonts w:cstheme="minorHAnsi"/>
        </w:rPr>
        <w:t>If enough governors communicate to NGA that they want to have this conversation, it will happen and we will not only be able to shine a national spotlight on this issue, but work with governors to identify and implement long term solutions.</w:t>
      </w:r>
      <w:r w:rsidR="00A452A8">
        <w:rPr>
          <w:rFonts w:cstheme="minorHAnsi"/>
        </w:rPr>
        <w:t xml:space="preserve"> </w:t>
      </w:r>
    </w:p>
    <w:p w14:paraId="024702C9" w14:textId="569B33F1" w:rsidR="00C66E5B" w:rsidRPr="00DE6F22" w:rsidRDefault="00E74B48" w:rsidP="00F3660E">
      <w:pPr>
        <w:spacing w:line="260" w:lineRule="atLeast"/>
        <w:rPr>
          <w:rFonts w:cstheme="minorHAnsi"/>
        </w:rPr>
      </w:pPr>
      <w:r w:rsidRPr="00DE6F22">
        <w:rPr>
          <w:rFonts w:cstheme="minorHAnsi"/>
        </w:rPr>
        <w:t xml:space="preserve">In addition to the state policy possibilities, </w:t>
      </w:r>
      <w:r w:rsidR="00960FB3" w:rsidRPr="00DE6F22">
        <w:rPr>
          <w:rFonts w:cstheme="minorHAnsi"/>
        </w:rPr>
        <w:t>an NGA convening</w:t>
      </w:r>
      <w:r w:rsidRPr="00DE6F22">
        <w:rPr>
          <w:rFonts w:cstheme="minorHAnsi"/>
        </w:rPr>
        <w:t xml:space="preserve"> would be an opportunity to consider how the CREATE Act, or PLACE Act, two </w:t>
      </w:r>
      <w:r w:rsidR="00960FB3" w:rsidRPr="00DE6F22">
        <w:rPr>
          <w:rFonts w:cstheme="minorHAnsi"/>
        </w:rPr>
        <w:t xml:space="preserve">national </w:t>
      </w:r>
      <w:r w:rsidRPr="00DE6F22">
        <w:rPr>
          <w:rFonts w:cstheme="minorHAnsi"/>
        </w:rPr>
        <w:t>proposals in Congress</w:t>
      </w:r>
      <w:r w:rsidR="00762A1B" w:rsidRPr="00DE6F22">
        <w:rPr>
          <w:rFonts w:cstheme="minorHAnsi"/>
        </w:rPr>
        <w:t xml:space="preserve"> relating to economic and community development that would be of assistance to the creative workforce, small businesses and entrepreneurs in the arts.</w:t>
      </w:r>
    </w:p>
    <w:p w14:paraId="08A1BAFD" w14:textId="129AA2AE" w:rsidR="00C66E5B" w:rsidRDefault="00C66E5B" w:rsidP="00F3660E">
      <w:pPr>
        <w:spacing w:line="260" w:lineRule="atLeast"/>
        <w:rPr>
          <w:rFonts w:cstheme="minorHAnsi"/>
        </w:rPr>
      </w:pPr>
      <w:r>
        <w:rPr>
          <w:rFonts w:cstheme="minorHAnsi"/>
        </w:rPr>
        <w:t>Please share this document with colleagues</w:t>
      </w:r>
      <w:r w:rsidR="000D1242">
        <w:rPr>
          <w:rFonts w:cstheme="minorHAnsi"/>
        </w:rPr>
        <w:t xml:space="preserve"> </w:t>
      </w:r>
      <w:r w:rsidR="005959C9">
        <w:rPr>
          <w:rFonts w:cstheme="minorHAnsi"/>
        </w:rPr>
        <w:t>(esp</w:t>
      </w:r>
      <w:r w:rsidR="00F278EC">
        <w:rPr>
          <w:rFonts w:cstheme="minorHAnsi"/>
        </w:rPr>
        <w:t>.</w:t>
      </w:r>
      <w:r w:rsidR="005959C9">
        <w:rPr>
          <w:rFonts w:cstheme="minorHAnsi"/>
        </w:rPr>
        <w:t xml:space="preserve"> those representing other industries)</w:t>
      </w:r>
      <w:r>
        <w:rPr>
          <w:rFonts w:cstheme="minorHAnsi"/>
        </w:rPr>
        <w:t xml:space="preserve"> and if you have any questions, just let me know</w:t>
      </w:r>
      <w:r w:rsidR="0000460E">
        <w:rPr>
          <w:rFonts w:cstheme="minorHAnsi"/>
        </w:rPr>
        <w:t>.</w:t>
      </w:r>
    </w:p>
    <w:p w14:paraId="58796710" w14:textId="4473BAE9" w:rsidR="00A452A8" w:rsidRDefault="00A452A8" w:rsidP="00F3660E">
      <w:pPr>
        <w:spacing w:line="260" w:lineRule="atLeast"/>
        <w:rPr>
          <w:rFonts w:cstheme="minorHAnsi"/>
        </w:rPr>
      </w:pPr>
    </w:p>
    <w:p w14:paraId="40C71122" w14:textId="769BB589" w:rsidR="005959C9" w:rsidRDefault="005959C9" w:rsidP="00F3660E">
      <w:pPr>
        <w:spacing w:line="260" w:lineRule="atLeast"/>
        <w:rPr>
          <w:rFonts w:cstheme="minorHAnsi"/>
        </w:rPr>
      </w:pPr>
      <w:r>
        <w:rPr>
          <w:rFonts w:cstheme="minorHAnsi"/>
        </w:rPr>
        <w:br/>
      </w:r>
    </w:p>
    <w:p w14:paraId="4E903B2F" w14:textId="77777777" w:rsidR="00762A1B" w:rsidRDefault="00762A1B" w:rsidP="00F3660E">
      <w:pPr>
        <w:spacing w:line="260" w:lineRule="atLeast"/>
        <w:rPr>
          <w:rFonts w:cstheme="minorHAnsi"/>
        </w:rPr>
      </w:pPr>
    </w:p>
    <w:p w14:paraId="33402384" w14:textId="750E4DAE" w:rsidR="009C4D8F" w:rsidRDefault="0000460E" w:rsidP="00F3660E">
      <w:pPr>
        <w:spacing w:line="260" w:lineRule="atLeast"/>
        <w:rPr>
          <w:rFonts w:cstheme="minorHAnsi"/>
        </w:rPr>
      </w:pPr>
      <w:r>
        <w:rPr>
          <w:rFonts w:cstheme="minorHAnsi"/>
        </w:rPr>
        <w:t>DATE</w:t>
      </w:r>
    </w:p>
    <w:p w14:paraId="2387FA41" w14:textId="597CF335" w:rsidR="0000460E" w:rsidRDefault="0000460E" w:rsidP="00F3660E">
      <w:pPr>
        <w:spacing w:line="260" w:lineRule="atLeast"/>
        <w:rPr>
          <w:rFonts w:cstheme="minorHAnsi"/>
        </w:rPr>
      </w:pPr>
      <w:r>
        <w:rPr>
          <w:rFonts w:cstheme="minorHAnsi"/>
        </w:rPr>
        <w:t>The Honorable XXXX XXXXX</w:t>
      </w:r>
      <w:r>
        <w:rPr>
          <w:rFonts w:cstheme="minorHAnsi"/>
        </w:rPr>
        <w:br/>
        <w:t>Governor</w:t>
      </w:r>
      <w:r>
        <w:rPr>
          <w:rFonts w:cstheme="minorHAnsi"/>
        </w:rPr>
        <w:br/>
        <w:t>The Great State of XXXXXX</w:t>
      </w:r>
      <w:r>
        <w:rPr>
          <w:rFonts w:cstheme="minorHAnsi"/>
        </w:rPr>
        <w:br/>
        <w:t>Address 1</w:t>
      </w:r>
      <w:r>
        <w:rPr>
          <w:rFonts w:cstheme="minorHAnsi"/>
        </w:rPr>
        <w:br/>
        <w:t>City, State ZIP</w:t>
      </w:r>
    </w:p>
    <w:p w14:paraId="2530A707" w14:textId="69F1A7A1" w:rsidR="0000460E" w:rsidRDefault="0000460E" w:rsidP="00F3660E">
      <w:pPr>
        <w:spacing w:line="260" w:lineRule="atLeast"/>
        <w:rPr>
          <w:rFonts w:cstheme="minorHAnsi"/>
        </w:rPr>
      </w:pPr>
      <w:r>
        <w:rPr>
          <w:rFonts w:cstheme="minorHAnsi"/>
        </w:rPr>
        <w:t>Dear Governor XXXX</w:t>
      </w:r>
      <w:r w:rsidR="00DE6F22">
        <w:rPr>
          <w:rFonts w:cstheme="minorHAnsi"/>
        </w:rPr>
        <w:t>,</w:t>
      </w:r>
    </w:p>
    <w:p w14:paraId="1729D2B5" w14:textId="624271CD" w:rsidR="000E314C" w:rsidRDefault="00EF2DE3" w:rsidP="00F3660E">
      <w:pPr>
        <w:spacing w:line="260" w:lineRule="atLeast"/>
        <w:rPr>
          <w:rFonts w:cstheme="minorHAnsi"/>
        </w:rPr>
      </w:pPr>
      <w:bookmarkStart w:id="0" w:name="_Hlk44063480"/>
      <w:r>
        <w:rPr>
          <w:rFonts w:cstheme="minorHAnsi"/>
        </w:rPr>
        <w:t xml:space="preserve">Thank you for your leadership in guiding our state over the past </w:t>
      </w:r>
      <w:r w:rsidR="000E314C">
        <w:rPr>
          <w:rFonts w:cstheme="minorHAnsi"/>
        </w:rPr>
        <w:t xml:space="preserve">16 months as we battled Covid-19.  While the entire economy was </w:t>
      </w:r>
      <w:r w:rsidR="00F278EC">
        <w:rPr>
          <w:rFonts w:cstheme="minorHAnsi"/>
        </w:rPr>
        <w:t>affected</w:t>
      </w:r>
      <w:r w:rsidR="000E314C">
        <w:rPr>
          <w:rFonts w:cstheme="minorHAnsi"/>
        </w:rPr>
        <w:t>, several industries were decimated:  retail, hospitality, tourism</w:t>
      </w:r>
      <w:r w:rsidR="00762A1B">
        <w:rPr>
          <w:rFonts w:cstheme="minorHAnsi"/>
        </w:rPr>
        <w:t>,</w:t>
      </w:r>
      <w:r w:rsidR="000E314C">
        <w:rPr>
          <w:rFonts w:cstheme="minorHAnsi"/>
        </w:rPr>
        <w:t xml:space="preserve"> and the arts/creative sector.</w:t>
      </w:r>
    </w:p>
    <w:p w14:paraId="66A87AA0" w14:textId="65B8D8FE" w:rsidR="0000460E" w:rsidRDefault="000E314C" w:rsidP="00F3660E">
      <w:pPr>
        <w:spacing w:line="260" w:lineRule="atLeast"/>
        <w:rPr>
          <w:rFonts w:cstheme="minorHAnsi"/>
        </w:rPr>
      </w:pPr>
      <w:r>
        <w:rPr>
          <w:rFonts w:cstheme="minorHAnsi"/>
        </w:rPr>
        <w:t xml:space="preserve">While </w:t>
      </w:r>
      <w:r w:rsidR="00811445">
        <w:rPr>
          <w:rFonts w:cstheme="minorHAnsi"/>
        </w:rPr>
        <w:t xml:space="preserve">the retail and hospitality industries </w:t>
      </w:r>
      <w:r w:rsidR="00762A1B">
        <w:rPr>
          <w:rFonts w:cstheme="minorHAnsi"/>
        </w:rPr>
        <w:t>appear to be returning</w:t>
      </w:r>
      <w:r w:rsidR="00811445">
        <w:rPr>
          <w:rFonts w:cstheme="minorHAnsi"/>
        </w:rPr>
        <w:t xml:space="preserve">, and the tourism industry </w:t>
      </w:r>
      <w:r w:rsidR="00762A1B">
        <w:rPr>
          <w:rFonts w:cstheme="minorHAnsi"/>
        </w:rPr>
        <w:t>may see a positive summer</w:t>
      </w:r>
      <w:r w:rsidR="00811445">
        <w:rPr>
          <w:rFonts w:cstheme="minorHAnsi"/>
        </w:rPr>
        <w:t xml:space="preserve">, the arts/creative sector is still struggling.  </w:t>
      </w:r>
      <w:r>
        <w:rPr>
          <w:rFonts w:cstheme="minorHAnsi"/>
        </w:rPr>
        <w:t xml:space="preserve">   </w:t>
      </w:r>
    </w:p>
    <w:p w14:paraId="13FEB33E" w14:textId="7F6962A2" w:rsidR="00F3660E" w:rsidRDefault="00F3660E" w:rsidP="00F3660E">
      <w:pPr>
        <w:spacing w:line="260" w:lineRule="atLeast"/>
        <w:rPr>
          <w:rFonts w:cstheme="minorHAnsi"/>
        </w:rPr>
      </w:pPr>
      <w:r>
        <w:rPr>
          <w:rFonts w:cstheme="minorHAnsi"/>
        </w:rPr>
        <w:t xml:space="preserve">Nationally, financial losses to nonprofit arts and culture organizations are an estimated </w:t>
      </w:r>
      <w:r>
        <w:rPr>
          <w:rFonts w:cstheme="minorHAnsi"/>
          <w:b/>
          <w:bCs/>
        </w:rPr>
        <w:t>$16.5 billion</w:t>
      </w:r>
      <w:r>
        <w:rPr>
          <w:rFonts w:cstheme="minorHAnsi"/>
        </w:rPr>
        <w:t xml:space="preserve">, to date. </w:t>
      </w:r>
      <w:r w:rsidR="00F227A6">
        <w:rPr>
          <w:rFonts w:cstheme="minorHAnsi"/>
        </w:rPr>
        <w:t xml:space="preserve">  </w:t>
      </w:r>
      <w:r>
        <w:rPr>
          <w:rFonts w:cstheme="minorHAnsi"/>
        </w:rPr>
        <w:t xml:space="preserve">99% of producing and presenting organizations cancelled events—a loss of </w:t>
      </w:r>
      <w:bookmarkStart w:id="1" w:name="_Hlk39129120"/>
      <w:r>
        <w:rPr>
          <w:rFonts w:cstheme="minorHAnsi"/>
          <w:b/>
          <w:bCs/>
        </w:rPr>
        <w:t>528 million cancelled ticketed admissions</w:t>
      </w:r>
      <w:r>
        <w:rPr>
          <w:rFonts w:cstheme="minorHAnsi"/>
        </w:rPr>
        <w:t xml:space="preserve"> impacting both arts organizations and audiences. </w:t>
      </w:r>
      <w:r w:rsidR="00F227A6">
        <w:rPr>
          <w:rFonts w:cstheme="minorHAnsi"/>
        </w:rPr>
        <w:t xml:space="preserve"> </w:t>
      </w:r>
      <w:r>
        <w:rPr>
          <w:rFonts w:cstheme="minorHAnsi"/>
        </w:rPr>
        <w:t xml:space="preserve">Additionally, local area businesses, such as restaurants, lodging, retail, and parking, have also been impacted by cancelled arts and culture events with a loss of </w:t>
      </w:r>
      <w:r>
        <w:rPr>
          <w:rFonts w:cstheme="minorHAnsi"/>
          <w:b/>
          <w:bCs/>
        </w:rPr>
        <w:t>$16.6 billion in audience ancillary spending</w:t>
      </w:r>
      <w:r>
        <w:rPr>
          <w:rFonts w:cstheme="minorHAnsi"/>
        </w:rPr>
        <w:t xml:space="preserve">. </w:t>
      </w:r>
      <w:bookmarkStart w:id="2" w:name="_Hlk69812297"/>
      <w:r>
        <w:rPr>
          <w:rFonts w:cstheme="minorHAnsi"/>
          <w:b/>
          <w:bCs/>
        </w:rPr>
        <w:t xml:space="preserve">Local government revenue losses are also now topping $5.6 billion </w:t>
      </w:r>
      <w:r>
        <w:rPr>
          <w:rFonts w:cstheme="minorHAnsi"/>
        </w:rPr>
        <w:t>with</w:t>
      </w:r>
      <w:r>
        <w:rPr>
          <w:rFonts w:cstheme="minorHAnsi"/>
          <w:b/>
          <w:bCs/>
        </w:rPr>
        <w:t xml:space="preserve"> 970,000 in jobs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negatively affected as a resulted of cancelled events</w:t>
      </w:r>
      <w:r>
        <w:rPr>
          <w:rFonts w:cstheme="minorHAnsi"/>
        </w:rPr>
        <w:t>.</w:t>
      </w:r>
      <w:bookmarkEnd w:id="2"/>
      <w:r>
        <w:rPr>
          <w:rFonts w:cstheme="minorHAnsi"/>
        </w:rPr>
        <w:t xml:space="preserve"> </w:t>
      </w:r>
      <w:bookmarkEnd w:id="1"/>
      <w:r>
        <w:rPr>
          <w:rFonts w:cstheme="minorHAnsi"/>
        </w:rPr>
        <w:t>(</w:t>
      </w:r>
      <w:hyperlink r:id="rId7" w:history="1">
        <w:r>
          <w:rPr>
            <w:rStyle w:val="Hyperlink"/>
            <w:rFonts w:cstheme="minorHAnsi"/>
          </w:rPr>
          <w:t>Americans for the Arts Survey</w:t>
        </w:r>
      </w:hyperlink>
      <w:r>
        <w:rPr>
          <w:rFonts w:cstheme="minorHAnsi"/>
        </w:rPr>
        <w:t>)</w:t>
      </w:r>
    </w:p>
    <w:p w14:paraId="29ADFF21" w14:textId="4AA12627" w:rsidR="00F3660E" w:rsidRDefault="00F0018A" w:rsidP="00F3660E">
      <w:pPr>
        <w:spacing w:line="260" w:lineRule="atLeast"/>
        <w:rPr>
          <w:rFonts w:eastAsia="Times New Roman" w:cstheme="minorHAnsi"/>
        </w:rPr>
      </w:pPr>
      <w:bookmarkStart w:id="3" w:name="_Hlk52791358"/>
      <w:bookmarkStart w:id="4" w:name="_Hlk69823367"/>
      <w:bookmarkEnd w:id="0"/>
      <w:r>
        <w:rPr>
          <w:rFonts w:eastAsia="Times New Roman" w:cstheme="minorHAnsi"/>
          <w:b/>
          <w:bCs/>
        </w:rPr>
        <w:t>T</w:t>
      </w:r>
      <w:r w:rsidR="00F3660E">
        <w:rPr>
          <w:rFonts w:eastAsia="Times New Roman" w:cstheme="minorHAnsi"/>
          <w:b/>
          <w:bCs/>
        </w:rPr>
        <w:t>he</w:t>
      </w:r>
      <w:r w:rsidR="00F3660E">
        <w:rPr>
          <w:rFonts w:eastAsia="Times New Roman" w:cstheme="minorHAnsi"/>
        </w:rPr>
        <w:t xml:space="preserve"> </w:t>
      </w:r>
      <w:r w:rsidR="00F3660E">
        <w:rPr>
          <w:rFonts w:eastAsia="Times New Roman" w:cstheme="minorHAnsi"/>
          <w:b/>
          <w:bCs/>
        </w:rPr>
        <w:t>U.S. Census Bureau’s</w:t>
      </w:r>
      <w:r w:rsidR="00F3660E">
        <w:rPr>
          <w:rFonts w:eastAsia="Times New Roman" w:cstheme="minorHAnsi"/>
        </w:rPr>
        <w:t xml:space="preserve"> </w:t>
      </w:r>
      <w:hyperlink r:id="rId8" w:anchor="data" w:history="1">
        <w:r w:rsidR="00F3660E">
          <w:rPr>
            <w:rStyle w:val="Hyperlink"/>
            <w:rFonts w:eastAsia="Times New Roman" w:cstheme="minorHAnsi"/>
            <w:b/>
            <w:bCs/>
          </w:rPr>
          <w:t>Small Business Pulse Survey</w:t>
        </w:r>
      </w:hyperlink>
      <w:r w:rsidR="00F3660E">
        <w:rPr>
          <w:rFonts w:eastAsia="Times New Roman" w:cstheme="minorHAnsi"/>
        </w:rPr>
        <w:t xml:space="preserve"> reports that “arts, entertainment, and recreation” businesses are among the most likely to take longer than 6 months to recover from the pandemic.</w:t>
      </w:r>
      <w:bookmarkEnd w:id="3"/>
      <w:bookmarkEnd w:id="4"/>
    </w:p>
    <w:p w14:paraId="5A3B3B97" w14:textId="55E064AF" w:rsidR="00E346DD" w:rsidRPr="005E5AE8" w:rsidRDefault="00E346DD" w:rsidP="00E346DD">
      <w:pPr>
        <w:spacing w:line="260" w:lineRule="atLeast"/>
        <w:rPr>
          <w:rFonts w:eastAsia="Times New Roman" w:cstheme="minorHAnsi"/>
          <w:color w:val="000000"/>
        </w:rPr>
      </w:pPr>
      <w:r w:rsidRPr="005E5AE8">
        <w:rPr>
          <w:rFonts w:eastAsia="Times New Roman" w:cstheme="minorHAnsi"/>
          <w:color w:val="000000"/>
        </w:rPr>
        <w:t xml:space="preserve">“Arts, Entertainment, and Recreation” jobs dropped from 2.5 million in February 2020 to 1.2 million in April 2020 (-53%). </w:t>
      </w:r>
      <w:r w:rsidRPr="005E5AE8">
        <w:rPr>
          <w:rFonts w:eastAsia="Times New Roman" w:cstheme="minorHAnsi"/>
          <w:b/>
          <w:bCs/>
          <w:color w:val="000000"/>
        </w:rPr>
        <w:t>By January 2021, jobs rebounded to 1.7 million and are up to 1.9 million in April 2021. Positive news, but arts jobs are still down 25% since pre-pandemic</w:t>
      </w:r>
      <w:r w:rsidRPr="005E5AE8">
        <w:rPr>
          <w:rFonts w:eastAsia="Times New Roman" w:cstheme="minorHAnsi"/>
          <w:color w:val="000000"/>
        </w:rPr>
        <w:t xml:space="preserve"> (</w:t>
      </w:r>
      <w:hyperlink r:id="rId9" w:history="1">
        <w:r w:rsidRPr="005E5AE8">
          <w:rPr>
            <w:rStyle w:val="Hyperlink"/>
            <w:rFonts w:eastAsia="Times New Roman" w:cstheme="minorHAnsi"/>
          </w:rPr>
          <w:t>U.S. Bureau of Labor Statistics</w:t>
        </w:r>
      </w:hyperlink>
      <w:r w:rsidRPr="005E5AE8">
        <w:rPr>
          <w:rFonts w:eastAsia="Times New Roman" w:cstheme="minorHAnsi"/>
          <w:color w:val="000000"/>
        </w:rPr>
        <w:t>).</w:t>
      </w:r>
    </w:p>
    <w:p w14:paraId="539780EB" w14:textId="25BDCB0B" w:rsidR="002E352F" w:rsidRDefault="002E352F" w:rsidP="00F0018A">
      <w:pPr>
        <w:spacing w:line="260" w:lineRule="atLeast"/>
        <w:rPr>
          <w:rFonts w:cstheme="minorHAnsi"/>
          <w:b/>
          <w:bCs/>
          <w:u w:val="single"/>
        </w:rPr>
      </w:pPr>
      <w:r w:rsidRPr="00F0018A">
        <w:rPr>
          <w:rFonts w:cstheme="minorHAnsi"/>
        </w:rPr>
        <w:t xml:space="preserve">The arts are a formidable industry. Prior to the pandemic, the nation’s arts and culture sector (nonprofit, commercial, education) was </w:t>
      </w:r>
      <w:r w:rsidRPr="00F0018A">
        <w:rPr>
          <w:rFonts w:cstheme="minorHAnsi"/>
          <w:b/>
          <w:bCs/>
        </w:rPr>
        <w:t>a $919.7 billion industry</w:t>
      </w:r>
      <w:r w:rsidRPr="00F0018A">
        <w:rPr>
          <w:rFonts w:cstheme="minorHAnsi"/>
        </w:rPr>
        <w:t xml:space="preserve"> that supported</w:t>
      </w:r>
      <w:r w:rsidRPr="00F0018A">
        <w:rPr>
          <w:rFonts w:cstheme="minorHAnsi"/>
          <w:b/>
          <w:bCs/>
        </w:rPr>
        <w:t xml:space="preserve"> 5.2 million jobs</w:t>
      </w:r>
      <w:r w:rsidRPr="00F0018A">
        <w:rPr>
          <w:rFonts w:cstheme="minorHAnsi"/>
        </w:rPr>
        <w:t xml:space="preserve"> and represented </w:t>
      </w:r>
      <w:r w:rsidRPr="00F0018A">
        <w:rPr>
          <w:rFonts w:cstheme="minorHAnsi"/>
          <w:b/>
          <w:bCs/>
        </w:rPr>
        <w:t xml:space="preserve">4.3% of the nation’s economy </w:t>
      </w:r>
      <w:r w:rsidRPr="00F0018A">
        <w:rPr>
          <w:rFonts w:cstheme="minorHAnsi"/>
        </w:rPr>
        <w:t>in 2019. (</w:t>
      </w:r>
      <w:hyperlink r:id="rId10" w:history="1">
        <w:r w:rsidRPr="00F0018A">
          <w:rPr>
            <w:rStyle w:val="Hyperlink"/>
            <w:rFonts w:cstheme="minorHAnsi"/>
          </w:rPr>
          <w:t>U.S. Bureau of Economic Analysis</w:t>
        </w:r>
      </w:hyperlink>
      <w:r w:rsidRPr="00F0018A">
        <w:rPr>
          <w:rFonts w:cstheme="minorHAnsi"/>
        </w:rPr>
        <w:t>)</w:t>
      </w:r>
      <w:r w:rsidR="00F0018A">
        <w:rPr>
          <w:rFonts w:cstheme="minorHAnsi"/>
        </w:rPr>
        <w:t xml:space="preserve">.  </w:t>
      </w:r>
    </w:p>
    <w:p w14:paraId="5D862892" w14:textId="1BE3C1EE" w:rsidR="0088065F" w:rsidRDefault="004135B7">
      <w:pPr>
        <w:rPr>
          <w:b/>
          <w:bCs/>
        </w:rPr>
      </w:pPr>
      <w:r>
        <w:t>Given th</w:t>
      </w:r>
      <w:r w:rsidR="009617ED">
        <w:t xml:space="preserve">e importance and value of the arts/creative sector to our state, the disproportionate </w:t>
      </w:r>
      <w:r w:rsidR="00896676">
        <w:t>negative impact and lagging recovery,</w:t>
      </w:r>
      <w:r w:rsidR="00896676" w:rsidRPr="00334A00">
        <w:rPr>
          <w:b/>
          <w:bCs/>
        </w:rPr>
        <w:t xml:space="preserve"> I respectfully </w:t>
      </w:r>
      <w:r w:rsidR="00334A00">
        <w:rPr>
          <w:b/>
          <w:bCs/>
        </w:rPr>
        <w:t>ask</w:t>
      </w:r>
      <w:r w:rsidR="00896676" w:rsidRPr="00334A00">
        <w:rPr>
          <w:b/>
          <w:bCs/>
        </w:rPr>
        <w:t xml:space="preserve"> that you </w:t>
      </w:r>
      <w:r w:rsidR="00122010" w:rsidRPr="00334A00">
        <w:rPr>
          <w:b/>
          <w:bCs/>
        </w:rPr>
        <w:t>request that the National Governors Association convene a national conversation of governors</w:t>
      </w:r>
      <w:r w:rsidR="00334A00" w:rsidRPr="00334A00">
        <w:rPr>
          <w:b/>
          <w:bCs/>
        </w:rPr>
        <w:t xml:space="preserve"> to discuss the unacceptable high rates of unemployment by artists and member of the creative economy</w:t>
      </w:r>
      <w:r w:rsidR="005C2FFC">
        <w:rPr>
          <w:b/>
          <w:bCs/>
        </w:rPr>
        <w:t xml:space="preserve"> which would include identifying both short and long term solutions to </w:t>
      </w:r>
      <w:r w:rsidR="00EF2C4C">
        <w:rPr>
          <w:b/>
          <w:bCs/>
        </w:rPr>
        <w:t>allow this industry t</w:t>
      </w:r>
      <w:r w:rsidR="00E56C2B">
        <w:rPr>
          <w:b/>
          <w:bCs/>
        </w:rPr>
        <w:t xml:space="preserve">o not only recover, but </w:t>
      </w:r>
      <w:r w:rsidR="004C771A">
        <w:rPr>
          <w:b/>
          <w:bCs/>
        </w:rPr>
        <w:t>help fuel a national economic boom post Covid-19.</w:t>
      </w:r>
    </w:p>
    <w:p w14:paraId="0B0481F4" w14:textId="7D231C71" w:rsidR="005A5ED3" w:rsidRPr="005A5ED3" w:rsidRDefault="005A5ED3">
      <w:r w:rsidRPr="005A5ED3">
        <w:t>Respectfully,</w:t>
      </w:r>
    </w:p>
    <w:p w14:paraId="1DC49210" w14:textId="43E28251" w:rsidR="002E352F" w:rsidRDefault="005A5ED3">
      <w:r w:rsidRPr="005A5ED3">
        <w:t>NAME</w:t>
      </w:r>
      <w:r w:rsidRPr="005A5ED3">
        <w:br/>
        <w:t>Title</w:t>
      </w:r>
      <w:r w:rsidRPr="005A5ED3">
        <w:br/>
        <w:t>Organization</w:t>
      </w:r>
    </w:p>
    <w:sectPr w:rsidR="002E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2FF"/>
    <w:multiLevelType w:val="hybridMultilevel"/>
    <w:tmpl w:val="BFE8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D6"/>
    <w:multiLevelType w:val="multilevel"/>
    <w:tmpl w:val="20584C6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B4"/>
    <w:rsid w:val="0000460E"/>
    <w:rsid w:val="00026386"/>
    <w:rsid w:val="000C40A3"/>
    <w:rsid w:val="000D1242"/>
    <w:rsid w:val="000E314C"/>
    <w:rsid w:val="00122010"/>
    <w:rsid w:val="002170F3"/>
    <w:rsid w:val="002E352F"/>
    <w:rsid w:val="00333A85"/>
    <w:rsid w:val="00334A00"/>
    <w:rsid w:val="004135B7"/>
    <w:rsid w:val="0048640F"/>
    <w:rsid w:val="00487390"/>
    <w:rsid w:val="004C771A"/>
    <w:rsid w:val="00514C8D"/>
    <w:rsid w:val="00561576"/>
    <w:rsid w:val="005959C9"/>
    <w:rsid w:val="005A5ED3"/>
    <w:rsid w:val="005C2FFC"/>
    <w:rsid w:val="005D000C"/>
    <w:rsid w:val="005E5AE8"/>
    <w:rsid w:val="0060122C"/>
    <w:rsid w:val="006120BE"/>
    <w:rsid w:val="0068173C"/>
    <w:rsid w:val="006F602C"/>
    <w:rsid w:val="00762A1B"/>
    <w:rsid w:val="007A1FDF"/>
    <w:rsid w:val="00811445"/>
    <w:rsid w:val="0088065F"/>
    <w:rsid w:val="00896676"/>
    <w:rsid w:val="00924959"/>
    <w:rsid w:val="00960FB3"/>
    <w:rsid w:val="009617ED"/>
    <w:rsid w:val="009C4D8F"/>
    <w:rsid w:val="00A452A8"/>
    <w:rsid w:val="00AA08AC"/>
    <w:rsid w:val="00AA167D"/>
    <w:rsid w:val="00BA567E"/>
    <w:rsid w:val="00BE0D57"/>
    <w:rsid w:val="00C66E5B"/>
    <w:rsid w:val="00C76366"/>
    <w:rsid w:val="00D10247"/>
    <w:rsid w:val="00DE6F22"/>
    <w:rsid w:val="00E346DD"/>
    <w:rsid w:val="00E56C2B"/>
    <w:rsid w:val="00E74B48"/>
    <w:rsid w:val="00EF2C4C"/>
    <w:rsid w:val="00EF2DE3"/>
    <w:rsid w:val="00F0018A"/>
    <w:rsid w:val="00F227A6"/>
    <w:rsid w:val="00F278EC"/>
    <w:rsid w:val="00F3660E"/>
    <w:rsid w:val="00F40E1A"/>
    <w:rsid w:val="00FB31D5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9C96"/>
  <w15:chartTrackingRefBased/>
  <w15:docId w15:val="{F4B62B73-8651-436E-949A-57E27C46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60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3660E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E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352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27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8E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0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ensus.gov/pulse/da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rveys.americansforthearts.org/s3/2021COVIDSURVE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ericansforthearts.org/by-topic/disaster-preparedness/coronavirus-covid-19-resource-and-response-center/the-impact-of-covid-19-state-by-sta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red.stlouisfed.org/series/CES7071000001" TargetMode="External"/><Relationship Id="rId10" Type="http://schemas.openxmlformats.org/officeDocument/2006/relationships/hyperlink" Target="https://www.bea.gov/data/special-topics/arts-and-cul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d.stlouisfed.org/series/CES707100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Dick</dc:creator>
  <cp:keywords/>
  <dc:description/>
  <cp:lastModifiedBy>Jay Dick</cp:lastModifiedBy>
  <cp:revision>3</cp:revision>
  <dcterms:created xsi:type="dcterms:W3CDTF">2021-06-02T13:59:00Z</dcterms:created>
  <dcterms:modified xsi:type="dcterms:W3CDTF">2021-06-02T18:00:00Z</dcterms:modified>
</cp:coreProperties>
</file>